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02DCD" w14:textId="23AB970F" w:rsidR="0059330D" w:rsidRPr="005822A1" w:rsidRDefault="006D10D1">
      <w:pPr>
        <w:rPr>
          <w:rFonts w:cstheme="minorHAnsi"/>
        </w:rPr>
      </w:pPr>
      <w:r w:rsidRPr="005822A1">
        <w:rPr>
          <w:rFonts w:cstheme="minorHAnsi"/>
        </w:rPr>
        <w:t>Resource Transfer Policy</w:t>
      </w:r>
    </w:p>
    <w:p w14:paraId="08CEDB1E" w14:textId="235AACF7" w:rsidR="006D10D1" w:rsidRDefault="006D10D1">
      <w:pPr>
        <w:rPr>
          <w:rFonts w:cstheme="minorHAnsi"/>
        </w:rPr>
      </w:pPr>
      <w:r w:rsidRPr="005822A1">
        <w:rPr>
          <w:rFonts w:cstheme="minorHAnsi"/>
        </w:rPr>
        <w:t xml:space="preserve">Authors: Anthony Ubah &amp; Taiwo </w:t>
      </w:r>
      <w:proofErr w:type="spellStart"/>
      <w:r w:rsidRPr="005822A1">
        <w:rPr>
          <w:rFonts w:cstheme="minorHAnsi"/>
        </w:rPr>
        <w:t>Oyewande</w:t>
      </w:r>
      <w:proofErr w:type="spellEnd"/>
    </w:p>
    <w:p w14:paraId="68AA5599" w14:textId="19B0DBD3" w:rsidR="005822A1" w:rsidRPr="005822A1" w:rsidRDefault="005822A1">
      <w:pPr>
        <w:rPr>
          <w:rFonts w:cstheme="minorHAnsi"/>
        </w:rPr>
      </w:pPr>
      <w:r>
        <w:rPr>
          <w:rFonts w:cstheme="minorHAnsi"/>
        </w:rPr>
        <w:t xml:space="preserve">Submission date: </w:t>
      </w:r>
      <w:r w:rsidR="007F0A35">
        <w:rPr>
          <w:rFonts w:cstheme="minorHAnsi"/>
        </w:rPr>
        <w:t>2</w:t>
      </w:r>
      <w:r>
        <w:rPr>
          <w:rFonts w:cstheme="minorHAnsi"/>
        </w:rPr>
        <w:t>1/</w:t>
      </w:r>
      <w:r w:rsidR="007F0A35">
        <w:rPr>
          <w:rFonts w:cstheme="minorHAnsi"/>
        </w:rPr>
        <w:t>09</w:t>
      </w:r>
      <w:r>
        <w:rPr>
          <w:rFonts w:cstheme="minorHAnsi"/>
        </w:rPr>
        <w:t>/2020</w:t>
      </w:r>
    </w:p>
    <w:p w14:paraId="2FA8D44B" w14:textId="3EB7991F" w:rsidR="006D10D1" w:rsidRPr="005822A1" w:rsidRDefault="006D10D1">
      <w:pPr>
        <w:rPr>
          <w:rFonts w:cstheme="minorHAnsi"/>
        </w:rPr>
      </w:pPr>
      <w:r w:rsidRPr="005822A1">
        <w:rPr>
          <w:rFonts w:cstheme="minorHAnsi"/>
        </w:rPr>
        <w:t>Version: 2.0</w:t>
      </w:r>
    </w:p>
    <w:p w14:paraId="2479FDB3" w14:textId="581F1335" w:rsidR="006D10D1" w:rsidRPr="005822A1" w:rsidRDefault="006D10D1">
      <w:pPr>
        <w:rPr>
          <w:rFonts w:cstheme="minorHAnsi"/>
        </w:rPr>
      </w:pPr>
      <w:r w:rsidRPr="005822A1">
        <w:rPr>
          <w:rFonts w:cstheme="minorHAnsi"/>
        </w:rPr>
        <w:t>Amends: CPM 5.7</w:t>
      </w:r>
    </w:p>
    <w:p w14:paraId="0C86AAAC" w14:textId="3B30BA30" w:rsidR="006D10D1" w:rsidRPr="005822A1" w:rsidRDefault="006D10D1">
      <w:pPr>
        <w:rPr>
          <w:rFonts w:cstheme="minorHAnsi"/>
        </w:rPr>
      </w:pPr>
    </w:p>
    <w:p w14:paraId="262CB22D" w14:textId="77777777" w:rsidR="005822A1" w:rsidRPr="005822A1" w:rsidRDefault="005822A1" w:rsidP="005822A1">
      <w:pPr>
        <w:shd w:val="clear" w:color="auto" w:fill="FFFFFF"/>
        <w:spacing w:after="150" w:line="240" w:lineRule="auto"/>
        <w:outlineLvl w:val="2"/>
        <w:rPr>
          <w:rFonts w:eastAsia="Times New Roman" w:cstheme="minorHAnsi"/>
          <w:sz w:val="36"/>
          <w:szCs w:val="36"/>
        </w:rPr>
      </w:pPr>
      <w:r w:rsidRPr="005822A1">
        <w:rPr>
          <w:rFonts w:eastAsia="Times New Roman" w:cstheme="minorHAnsi"/>
          <w:sz w:val="36"/>
          <w:szCs w:val="36"/>
        </w:rPr>
        <w:t>1. Summary of the problem being addressed by this proposal</w:t>
      </w:r>
    </w:p>
    <w:p w14:paraId="1BBC2C29" w14:textId="69B0AEF9"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The current policy fails to support a two-way Inter-RIR policy, there by hindering smooth business operation, development, and growth in the region. This proposal aims to establish an efficient and business-friendly mechanism to allow number resources to be transferred from/to other regions. This proposal outlines a model in which AFRINIC can freely transfer number resources to/from other regions, i.e. RIPE NCC, APNIC, ARIN and LACNIC. This includes both IPv4 addresses and AS numbers.</w:t>
      </w:r>
    </w:p>
    <w:p w14:paraId="1CF6E322"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 </w:t>
      </w:r>
    </w:p>
    <w:p w14:paraId="467458B5" w14:textId="77777777" w:rsidR="005822A1" w:rsidRPr="005822A1" w:rsidRDefault="005822A1" w:rsidP="005822A1">
      <w:pPr>
        <w:shd w:val="clear" w:color="auto" w:fill="FFFFFF"/>
        <w:spacing w:after="150" w:line="240" w:lineRule="auto"/>
        <w:outlineLvl w:val="2"/>
        <w:rPr>
          <w:rFonts w:eastAsia="Times New Roman" w:cstheme="minorHAnsi"/>
          <w:sz w:val="36"/>
          <w:szCs w:val="36"/>
        </w:rPr>
      </w:pPr>
      <w:r w:rsidRPr="005822A1">
        <w:rPr>
          <w:rFonts w:eastAsia="Times New Roman" w:cstheme="minorHAnsi"/>
          <w:sz w:val="36"/>
          <w:szCs w:val="36"/>
        </w:rPr>
        <w:t>2. Summary of how this proposal addresses the problem</w:t>
      </w:r>
    </w:p>
    <w:p w14:paraId="787BEAEC"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 xml:space="preserve">With the exhaustion of IPv4, several regions have adopted transfer policy to accommodate the shortage of resources. Number resources </w:t>
      </w:r>
      <w:proofErr w:type="gramStart"/>
      <w:r w:rsidRPr="005822A1">
        <w:rPr>
          <w:rFonts w:eastAsia="Times New Roman" w:cstheme="minorHAnsi"/>
          <w:sz w:val="21"/>
          <w:szCs w:val="21"/>
        </w:rPr>
        <w:t>are allowed to</w:t>
      </w:r>
      <w:proofErr w:type="gramEnd"/>
      <w:r w:rsidRPr="005822A1">
        <w:rPr>
          <w:rFonts w:eastAsia="Times New Roman" w:cstheme="minorHAnsi"/>
          <w:sz w:val="21"/>
          <w:szCs w:val="21"/>
        </w:rPr>
        <w:t xml:space="preserve"> transfer within the region itself, as well as with other regions.</w:t>
      </w:r>
    </w:p>
    <w:p w14:paraId="44F05167"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Such practice is effective and necessary when we are facing a shortage of resources. This helps facilitate business operation while reducing prices.</w:t>
      </w:r>
    </w:p>
    <w:p w14:paraId="526FA506" w14:textId="30D825F3"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Such Inter-RIR transfer, however, is not yet established in AFRINIC. This hinders business operation and development within the African region. The current proposal aims to establish an efficient and business-friendly mechanism to allow number resources to be transferred from/to other regions. Before moving to illustrate how this new mechanism works, let’s take a quick look at the situation of the current Consolidated Policy Manual:</w:t>
      </w:r>
    </w:p>
    <w:p w14:paraId="201AB165"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In Consolidated Policy Manual updated in 22 Feb 2019, only “IPv4 resources transfer within the AFRINIC region” is mentioned.</w:t>
      </w:r>
    </w:p>
    <w:p w14:paraId="3B143DD8"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Regarding resource transfer to other regions, only the following is mentioned:</w:t>
      </w:r>
    </w:p>
    <w:p w14:paraId="12954C42"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5.5.1.1.3 If an LIR plans to exchange or transfer address space, it needs to contact AFRINIC so that the changes are properly registered.</w:t>
      </w:r>
    </w:p>
    <w:p w14:paraId="049B29B7"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The LIR remains responsible for all the allocations registered in the AFRINIC database until they have been transferred to another LIR or returned to AFRINIC. LIR's must ensure that all policies are applied.</w:t>
      </w:r>
    </w:p>
    <w:p w14:paraId="4F9C0BA0"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The lack of a clear guideline of resources transfer is detrimental to the continent’s development. It makes business operation difficult and it also hinders new business from establishing in the region.</w:t>
      </w:r>
    </w:p>
    <w:p w14:paraId="3076D12B"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Also, as Inter RIR policy is enforced in other regions, it is important that AFRINIC keeps up with other RIRs to ensure smooth operation and coordination.</w:t>
      </w:r>
    </w:p>
    <w:p w14:paraId="59432281" w14:textId="237CFE35" w:rsid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 </w:t>
      </w:r>
    </w:p>
    <w:p w14:paraId="0D30E9FC" w14:textId="288D1AE7" w:rsidR="00DD3078" w:rsidRDefault="00DD3078" w:rsidP="005822A1">
      <w:pPr>
        <w:shd w:val="clear" w:color="auto" w:fill="FFFFFF"/>
        <w:spacing w:after="75" w:line="240" w:lineRule="auto"/>
        <w:rPr>
          <w:rFonts w:eastAsia="Times New Roman" w:cstheme="minorHAnsi"/>
          <w:sz w:val="21"/>
          <w:szCs w:val="21"/>
        </w:rPr>
      </w:pPr>
    </w:p>
    <w:p w14:paraId="484DC5CB" w14:textId="77777777" w:rsidR="00DD3078" w:rsidRPr="005822A1" w:rsidRDefault="00DD3078" w:rsidP="005822A1">
      <w:pPr>
        <w:shd w:val="clear" w:color="auto" w:fill="FFFFFF"/>
        <w:spacing w:after="75" w:line="240" w:lineRule="auto"/>
        <w:rPr>
          <w:rFonts w:eastAsia="Times New Roman" w:cstheme="minorHAnsi"/>
          <w:sz w:val="21"/>
          <w:szCs w:val="21"/>
        </w:rPr>
      </w:pPr>
    </w:p>
    <w:p w14:paraId="7F8F9E6E" w14:textId="77777777" w:rsidR="005822A1" w:rsidRPr="005822A1" w:rsidRDefault="005822A1" w:rsidP="005822A1">
      <w:pPr>
        <w:shd w:val="clear" w:color="auto" w:fill="FFFFFF"/>
        <w:spacing w:after="150" w:line="240" w:lineRule="auto"/>
        <w:outlineLvl w:val="2"/>
        <w:rPr>
          <w:rFonts w:eastAsia="Times New Roman" w:cstheme="minorHAnsi"/>
          <w:sz w:val="36"/>
          <w:szCs w:val="36"/>
        </w:rPr>
      </w:pPr>
      <w:r w:rsidRPr="005822A1">
        <w:rPr>
          <w:rFonts w:eastAsia="Times New Roman" w:cstheme="minorHAnsi"/>
          <w:sz w:val="36"/>
          <w:szCs w:val="36"/>
        </w:rPr>
        <w:t>3. Proposal</w:t>
      </w:r>
    </w:p>
    <w:p w14:paraId="43BDCD8F" w14:textId="4F4AA288"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CPM 5.7 will be modified by this proposal as follows: </w:t>
      </w:r>
    </w:p>
    <w:p w14:paraId="7D4A080E" w14:textId="77F696CF" w:rsidR="005822A1" w:rsidRPr="005822A1" w:rsidRDefault="005822A1" w:rsidP="005822A1">
      <w:pPr>
        <w:shd w:val="clear" w:color="auto" w:fill="FFFFFF"/>
        <w:spacing w:after="75" w:line="240" w:lineRule="auto"/>
        <w:rPr>
          <w:rFonts w:eastAsia="Times New Roman" w:cstheme="minorHAnsi"/>
          <w:sz w:val="21"/>
          <w:szCs w:val="21"/>
        </w:rPr>
      </w:pPr>
    </w:p>
    <w:tbl>
      <w:tblPr>
        <w:tblpPr w:leftFromText="180" w:rightFromText="180" w:vertAnchor="text" w:horzAnchor="margin" w:tblpXSpec="center" w:tblpY="-68"/>
        <w:tblW w:w="9819"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407"/>
        <w:gridCol w:w="3206"/>
        <w:gridCol w:w="3206"/>
      </w:tblGrid>
      <w:tr w:rsidR="007F0A35" w:rsidRPr="005822A1" w14:paraId="07D34219" w14:textId="6038E8BB" w:rsidTr="007F0A35">
        <w:trPr>
          <w:trHeight w:val="31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7CDA495"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b/>
                <w:bCs/>
                <w:sz w:val="21"/>
                <w:szCs w:val="21"/>
              </w:rPr>
              <w:lastRenderedPageBreak/>
              <w:t>Current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75AFF8A3" w14:textId="383D7A1B" w:rsidR="007F0A35" w:rsidRPr="005822A1" w:rsidRDefault="007F0A35" w:rsidP="007F0A35">
            <w:pPr>
              <w:spacing w:after="75" w:line="240" w:lineRule="auto"/>
              <w:rPr>
                <w:rFonts w:eastAsia="Times New Roman" w:cstheme="minorHAnsi"/>
                <w:b/>
                <w:bCs/>
                <w:sz w:val="21"/>
                <w:szCs w:val="21"/>
              </w:rPr>
            </w:pPr>
            <w:r>
              <w:rPr>
                <w:rFonts w:eastAsia="Times New Roman" w:cstheme="minorHAnsi"/>
                <w:b/>
                <w:bCs/>
                <w:sz w:val="21"/>
                <w:szCs w:val="21"/>
              </w:rPr>
              <w:t>Updated (2020 August)</w:t>
            </w:r>
            <w:r w:rsidR="007F5848">
              <w:rPr>
                <w:rFonts w:eastAsia="Times New Roman" w:cstheme="minorHAnsi"/>
                <w:b/>
                <w:bCs/>
                <w:sz w:val="21"/>
                <w:szCs w:val="21"/>
              </w:rPr>
              <w:t xml:space="preserve"> Draft 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4B03D11A" w14:textId="1E0830C8" w:rsidR="007F0A35" w:rsidRPr="005822A1" w:rsidRDefault="007F0A35" w:rsidP="007F0A35">
            <w:pPr>
              <w:spacing w:after="75" w:line="240" w:lineRule="auto"/>
              <w:rPr>
                <w:rFonts w:eastAsia="Times New Roman" w:cstheme="minorHAnsi"/>
                <w:b/>
                <w:bCs/>
                <w:sz w:val="21"/>
                <w:szCs w:val="21"/>
              </w:rPr>
            </w:pPr>
            <w:r>
              <w:rPr>
                <w:rFonts w:eastAsia="Times New Roman" w:cstheme="minorHAnsi"/>
                <w:b/>
                <w:bCs/>
                <w:sz w:val="21"/>
                <w:szCs w:val="21"/>
              </w:rPr>
              <w:t>Updated (2020 September)</w:t>
            </w:r>
            <w:r w:rsidR="007F5848">
              <w:rPr>
                <w:rFonts w:eastAsia="Times New Roman" w:cstheme="minorHAnsi"/>
                <w:b/>
                <w:bCs/>
                <w:sz w:val="21"/>
                <w:szCs w:val="21"/>
              </w:rPr>
              <w:t xml:space="preserve"> Draft 3</w:t>
            </w:r>
          </w:p>
        </w:tc>
      </w:tr>
      <w:tr w:rsidR="007F0A35" w:rsidRPr="005822A1" w14:paraId="37F8E1E3" w14:textId="36E1FCB7" w:rsidTr="007F0A35">
        <w:trPr>
          <w:trHeight w:val="182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E9B6896" w14:textId="715E5FFB" w:rsidR="007F0A35" w:rsidRPr="005822A1" w:rsidRDefault="007F0A35" w:rsidP="007F0A35">
            <w:pPr>
              <w:spacing w:after="75" w:line="240" w:lineRule="auto"/>
              <w:rPr>
                <w:rFonts w:eastAsia="Times New Roman" w:cstheme="minorHAnsi"/>
                <w:sz w:val="21"/>
                <w:szCs w:val="21"/>
              </w:rPr>
            </w:pPr>
            <w:proofErr w:type="gramStart"/>
            <w:r w:rsidRPr="005822A1">
              <w:rPr>
                <w:rFonts w:eastAsia="Times New Roman" w:cstheme="minorHAnsi"/>
                <w:sz w:val="21"/>
                <w:szCs w:val="21"/>
              </w:rPr>
              <w:t>5.7  IPv</w:t>
            </w:r>
            <w:proofErr w:type="gramEnd"/>
            <w:r w:rsidRPr="005822A1">
              <w:rPr>
                <w:rFonts w:eastAsia="Times New Roman" w:cstheme="minorHAnsi"/>
                <w:sz w:val="21"/>
                <w:szCs w:val="21"/>
              </w:rPr>
              <w:t>4 Resources transfer within the AFRINIC Region</w:t>
            </w:r>
          </w:p>
          <w:p w14:paraId="3B08227A"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Like the other Regional Internet Registries, AFRINIC will soon exhaust its IPv4 pool. In order to meet the needs of late resource requestors, a transfer policy for IPv4 resources within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274681C8" w14:textId="77777777" w:rsidR="007F0A35" w:rsidRPr="005822A1" w:rsidRDefault="007F0A35" w:rsidP="007F0A35">
            <w:pPr>
              <w:spacing w:after="75" w:line="240" w:lineRule="auto"/>
              <w:rPr>
                <w:rFonts w:eastAsia="Times New Roman" w:cstheme="minorHAnsi"/>
                <w:sz w:val="21"/>
                <w:szCs w:val="21"/>
              </w:rPr>
            </w:pPr>
            <w:proofErr w:type="gramStart"/>
            <w:r w:rsidRPr="005822A1">
              <w:rPr>
                <w:rFonts w:eastAsia="Times New Roman" w:cstheme="minorHAnsi"/>
                <w:sz w:val="21"/>
                <w:szCs w:val="21"/>
              </w:rPr>
              <w:t>5.7  IPv</w:t>
            </w:r>
            <w:proofErr w:type="gramEnd"/>
            <w:r w:rsidRPr="005822A1">
              <w:rPr>
                <w:rFonts w:eastAsia="Times New Roman" w:cstheme="minorHAnsi"/>
                <w:sz w:val="21"/>
                <w:szCs w:val="21"/>
              </w:rPr>
              <w:t>4 Resources resource transfer</w:t>
            </w:r>
          </w:p>
          <w:p w14:paraId="5CC986C6" w14:textId="56EDAA8D"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Like the other Regional Internet Registries, AFRINIC will soon exhaust its IPv4 pool. In order to meet the needs of late resource requestors, a transfer policy for IPv4 resources within and outside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6B397265" w14:textId="77777777" w:rsidR="007F0A35" w:rsidRPr="005822A1" w:rsidRDefault="007F0A35" w:rsidP="007F0A35">
            <w:pPr>
              <w:spacing w:after="75" w:line="240" w:lineRule="auto"/>
              <w:rPr>
                <w:rFonts w:eastAsia="Times New Roman" w:cstheme="minorHAnsi"/>
                <w:sz w:val="21"/>
                <w:szCs w:val="21"/>
              </w:rPr>
            </w:pPr>
            <w:proofErr w:type="gramStart"/>
            <w:r w:rsidRPr="005822A1">
              <w:rPr>
                <w:rFonts w:eastAsia="Times New Roman" w:cstheme="minorHAnsi"/>
                <w:sz w:val="21"/>
                <w:szCs w:val="21"/>
              </w:rPr>
              <w:t>5.7  IPv</w:t>
            </w:r>
            <w:proofErr w:type="gramEnd"/>
            <w:r w:rsidRPr="005822A1">
              <w:rPr>
                <w:rFonts w:eastAsia="Times New Roman" w:cstheme="minorHAnsi"/>
                <w:sz w:val="21"/>
                <w:szCs w:val="21"/>
              </w:rPr>
              <w:t>4 Resources resource transfer</w:t>
            </w:r>
          </w:p>
          <w:p w14:paraId="1365D799" w14:textId="15E6839B"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Like the other Regional Internet Registries, AFRINIC will soon exhaust its IPv4 pool. In order to meet the needs of late resource requestors, a transfer policy for IPv4 resources within and outside the region is needed. The goal of this policy is to define conditions under which transfers must occur. The policy solves the issue of an African organization needing IPv4 number resources after the exhaustion of the AFRINIC IPv4 pool or when AFRINIC can no longer satisfy the needs of such an organization.</w:t>
            </w:r>
          </w:p>
        </w:tc>
      </w:tr>
      <w:tr w:rsidR="007F0A35" w:rsidRPr="005822A1" w14:paraId="585AF7B0" w14:textId="64772986" w:rsidTr="007F0A35">
        <w:trPr>
          <w:trHeight w:val="8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FE9F59"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5.7.1 Summary of the policy</w:t>
            </w:r>
          </w:p>
          <w:p w14:paraId="00340A07"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This policy applies to an organization with justified need for IPv4 resources that cannot be satisfied by AFRINIC.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76B4B557"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5.7.1 Summary of the policy</w:t>
            </w:r>
          </w:p>
          <w:p w14:paraId="69B5EDDE" w14:textId="0D9DCDCF"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This policy applies to any transfer request raised by a resource holder for resource transfer to and from the AFRINIC region.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47538EF9"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5.7.1 Summary of the policy</w:t>
            </w:r>
          </w:p>
          <w:p w14:paraId="17887B3E" w14:textId="6BA0D31A"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This policy applies to any transfer request raised by a resource holder for resource transfer to and from the AFRINIC region.</w:t>
            </w:r>
          </w:p>
        </w:tc>
      </w:tr>
      <w:tr w:rsidR="007F0A35" w:rsidRPr="005822A1" w14:paraId="246DE6D0" w14:textId="4EB4BF28" w:rsidTr="007F0A35">
        <w:trPr>
          <w:trHeight w:val="175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4DD0855"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5.7.2 IPv4 resources to be transferred - must be from an existing AFRINIC member's account or from a Legacy Resource Holder in the AFRINIC service region.</w:t>
            </w:r>
          </w:p>
          <w:p w14:paraId="1E958637"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 </w:t>
            </w:r>
          </w:p>
          <w:p w14:paraId="694A9D95"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5.7.3. Conditions on the source of the transfer</w:t>
            </w:r>
          </w:p>
          <w:p w14:paraId="6E8C4068"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5.7.3.1 The source must be the current rightful holder of the IPv4 address resources recognized by AFRINIC, and not be involved in any dispute as to the status of those resources.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79ED33C5"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5.7.2 IPv4 resources to be transferred – any resource holder who posts a transfer request to another party. An agreement of resource transfer shall be provided.</w:t>
            </w:r>
          </w:p>
          <w:p w14:paraId="1BE807E7" w14:textId="77777777" w:rsidR="007F0A35" w:rsidRDefault="007F0A35" w:rsidP="007F0A35">
            <w:pPr>
              <w:spacing w:after="75" w:line="240" w:lineRule="auto"/>
              <w:rPr>
                <w:rFonts w:eastAsia="Times New Roman" w:cstheme="minorHAnsi"/>
                <w:sz w:val="21"/>
                <w:szCs w:val="21"/>
              </w:rPr>
            </w:pPr>
          </w:p>
          <w:p w14:paraId="2F83DBCC" w14:textId="77777777" w:rsidR="007F0A35"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5.7.3. Conditions on the source of the transfer</w:t>
            </w:r>
          </w:p>
          <w:p w14:paraId="7AD05247" w14:textId="466633EE" w:rsidR="007F0A35" w:rsidRPr="005822A1" w:rsidRDefault="007F0A35" w:rsidP="007F0A35">
            <w:pPr>
              <w:spacing w:after="75" w:line="240" w:lineRule="auto"/>
              <w:rPr>
                <w:rFonts w:eastAsia="Times New Roman" w:cstheme="minorHAnsi"/>
                <w:sz w:val="21"/>
                <w:szCs w:val="21"/>
              </w:rPr>
            </w:pPr>
            <w:r w:rsidRPr="009A25A8">
              <w:rPr>
                <w:rFonts w:eastAsia="Times New Roman" w:cstheme="minorHAnsi"/>
                <w:sz w:val="21"/>
                <w:szCs w:val="21"/>
              </w:rPr>
              <w:t xml:space="preserve">5.7.3.1 The source must be the current rightful holder of the IPv4 address resources registered with any </w:t>
            </w:r>
            <w:proofErr w:type="gramStart"/>
            <w:r w:rsidRPr="009A25A8">
              <w:rPr>
                <w:rFonts w:eastAsia="Times New Roman" w:cstheme="minorHAnsi"/>
                <w:sz w:val="21"/>
                <w:szCs w:val="21"/>
              </w:rPr>
              <w:t>RIR</w:t>
            </w:r>
            <w:r>
              <w:rPr>
                <w:rFonts w:eastAsia="Times New Roman" w:cstheme="minorHAnsi"/>
                <w:sz w:val="21"/>
                <w:szCs w:val="21"/>
              </w:rPr>
              <w:t xml:space="preserve">, </w:t>
            </w:r>
            <w:r w:rsidR="007E6621">
              <w:rPr>
                <w:rFonts w:eastAsia="Times New Roman" w:cstheme="minorHAnsi"/>
                <w:sz w:val="21"/>
                <w:szCs w:val="21"/>
              </w:rPr>
              <w:t>and</w:t>
            </w:r>
            <w:proofErr w:type="gramEnd"/>
            <w:r w:rsidR="007E6621">
              <w:rPr>
                <w:rFonts w:eastAsia="Times New Roman" w:cstheme="minorHAnsi"/>
                <w:sz w:val="21"/>
                <w:szCs w:val="21"/>
              </w:rPr>
              <w:t xml:space="preserve"> </w:t>
            </w:r>
            <w:r w:rsidRPr="00E131B2">
              <w:rPr>
                <w:rFonts w:eastAsia="Times New Roman" w:cstheme="minorHAnsi"/>
                <w:sz w:val="21"/>
                <w:szCs w:val="21"/>
              </w:rPr>
              <w:t xml:space="preserve">shall be in compliance with the policies of the </w:t>
            </w:r>
            <w:r w:rsidRPr="00E131B2">
              <w:rPr>
                <w:rFonts w:eastAsia="PMingLiU" w:cstheme="minorHAnsi"/>
                <w:sz w:val="21"/>
                <w:szCs w:val="21"/>
              </w:rPr>
              <w:t xml:space="preserve">receiving </w:t>
            </w:r>
            <w:r w:rsidRPr="00E131B2">
              <w:rPr>
                <w:rFonts w:eastAsia="Times New Roman" w:cstheme="minorHAnsi"/>
                <w:sz w:val="21"/>
                <w:szCs w:val="21"/>
              </w:rPr>
              <w:t xml:space="preserve">RIR, and shall not be involved in any dispute as to the status of those </w:t>
            </w:r>
            <w:r w:rsidRPr="00F125B3">
              <w:rPr>
                <w:rFonts w:eastAsia="Times New Roman" w:cstheme="minorHAnsi"/>
                <w:sz w:val="21"/>
                <w:szCs w:val="21"/>
              </w:rPr>
              <w:t>resources.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13CF74D3"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5.7.2 IPv4 resources to be transferred – any resource holder who posts a transfer request to another party. An agreement of resource transfer shall be provided.</w:t>
            </w:r>
          </w:p>
          <w:p w14:paraId="18C1772E" w14:textId="77777777" w:rsidR="007F0A35" w:rsidRDefault="007F0A35" w:rsidP="007F0A35">
            <w:pPr>
              <w:spacing w:after="75" w:line="240" w:lineRule="auto"/>
              <w:rPr>
                <w:rFonts w:eastAsia="Times New Roman" w:cstheme="minorHAnsi"/>
                <w:sz w:val="21"/>
                <w:szCs w:val="21"/>
              </w:rPr>
            </w:pPr>
          </w:p>
          <w:p w14:paraId="5105DFD9" w14:textId="77777777" w:rsidR="007F0A35"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5.7.3. Conditions on the source of the transfer</w:t>
            </w:r>
          </w:p>
          <w:p w14:paraId="36CFB505" w14:textId="0C2CACF7" w:rsidR="007F0A35" w:rsidRPr="005822A1" w:rsidRDefault="00B67C1F" w:rsidP="00DD3078">
            <w:pPr>
              <w:spacing w:after="75" w:line="240" w:lineRule="auto"/>
              <w:rPr>
                <w:rFonts w:eastAsia="Times New Roman" w:cstheme="minorHAnsi"/>
                <w:sz w:val="21"/>
                <w:szCs w:val="21"/>
              </w:rPr>
            </w:pPr>
            <w:r w:rsidRPr="009A25A8">
              <w:rPr>
                <w:rFonts w:eastAsia="Times New Roman" w:cstheme="minorHAnsi"/>
                <w:sz w:val="21"/>
                <w:szCs w:val="21"/>
              </w:rPr>
              <w:t xml:space="preserve">5.7.3.1 The source must be the current rightful holder of the IPv4 address resources registered with any </w:t>
            </w:r>
            <w:proofErr w:type="gramStart"/>
            <w:r w:rsidRPr="009A25A8">
              <w:rPr>
                <w:rFonts w:eastAsia="Times New Roman" w:cstheme="minorHAnsi"/>
                <w:sz w:val="21"/>
                <w:szCs w:val="21"/>
              </w:rPr>
              <w:t>RIR</w:t>
            </w:r>
            <w:r>
              <w:rPr>
                <w:rFonts w:eastAsia="Times New Roman" w:cstheme="minorHAnsi"/>
                <w:sz w:val="21"/>
                <w:szCs w:val="21"/>
              </w:rPr>
              <w:t>, and</w:t>
            </w:r>
            <w:proofErr w:type="gramEnd"/>
            <w:r>
              <w:rPr>
                <w:rFonts w:eastAsia="Times New Roman" w:cstheme="minorHAnsi"/>
                <w:sz w:val="21"/>
                <w:szCs w:val="21"/>
              </w:rPr>
              <w:t xml:space="preserve"> </w:t>
            </w:r>
            <w:r w:rsidRPr="00E131B2">
              <w:rPr>
                <w:rFonts w:eastAsia="Times New Roman" w:cstheme="minorHAnsi"/>
                <w:sz w:val="21"/>
                <w:szCs w:val="21"/>
              </w:rPr>
              <w:t xml:space="preserve">shall be in compliance with the policies of the </w:t>
            </w:r>
            <w:r w:rsidRPr="00E131B2">
              <w:rPr>
                <w:rFonts w:eastAsia="PMingLiU" w:cstheme="minorHAnsi"/>
                <w:sz w:val="21"/>
                <w:szCs w:val="21"/>
              </w:rPr>
              <w:t xml:space="preserve">receiving </w:t>
            </w:r>
            <w:r w:rsidRPr="00E131B2">
              <w:rPr>
                <w:rFonts w:eastAsia="Times New Roman" w:cstheme="minorHAnsi"/>
                <w:sz w:val="21"/>
                <w:szCs w:val="21"/>
              </w:rPr>
              <w:t xml:space="preserve">RIR, and shall not be involved in any dispute as to the status of those </w:t>
            </w:r>
            <w:r w:rsidRPr="00F125B3">
              <w:rPr>
                <w:rFonts w:eastAsia="Times New Roman" w:cstheme="minorHAnsi"/>
                <w:sz w:val="21"/>
                <w:szCs w:val="21"/>
              </w:rPr>
              <w:t>resources.</w:t>
            </w:r>
          </w:p>
        </w:tc>
      </w:tr>
      <w:tr w:rsidR="007F0A35" w:rsidRPr="005822A1" w14:paraId="648BB0EB" w14:textId="7A60C3A6" w:rsidTr="007F0A35">
        <w:trPr>
          <w:trHeight w:val="55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3C79EE"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5.7.3.2 Source entities will not be eligible to receive any further IPv4 address allocations or assignments from AFRINIC for a period of 12 months after a transfer approval.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ED04D77" w14:textId="10CBF007" w:rsidR="007F0A35" w:rsidRPr="007F5848" w:rsidRDefault="007F0A35" w:rsidP="007F0A35">
            <w:pPr>
              <w:spacing w:after="75" w:line="240" w:lineRule="auto"/>
              <w:rPr>
                <w:rFonts w:eastAsia="Times New Roman" w:cstheme="minorHAnsi"/>
                <w:sz w:val="21"/>
                <w:szCs w:val="21"/>
              </w:rPr>
            </w:pPr>
            <w:proofErr w:type="gramStart"/>
            <w:r w:rsidRPr="007F5848">
              <w:rPr>
                <w:rFonts w:eastAsia="Times New Roman" w:cstheme="minorHAnsi"/>
                <w:sz w:val="21"/>
                <w:szCs w:val="21"/>
              </w:rPr>
              <w:t>5.7.3.2  Source</w:t>
            </w:r>
            <w:proofErr w:type="gramEnd"/>
            <w:r w:rsidRPr="007F5848">
              <w:rPr>
                <w:rFonts w:eastAsia="Times New Roman" w:cstheme="minorHAnsi"/>
                <w:sz w:val="21"/>
                <w:szCs w:val="21"/>
              </w:rPr>
              <w:t xml:space="preserve"> entities are eligible to receive further IPv4 allocations or assignments from AFRINIC as long as it complies with current policy.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E1B8C61" w14:textId="2F7E8D71" w:rsidR="007F0A35" w:rsidRPr="007F5848" w:rsidRDefault="00801550" w:rsidP="007F0A35">
            <w:pPr>
              <w:spacing w:after="75" w:line="240" w:lineRule="auto"/>
              <w:rPr>
                <w:rFonts w:eastAsia="Times New Roman" w:cstheme="minorHAnsi"/>
                <w:sz w:val="21"/>
                <w:szCs w:val="21"/>
                <w:highlight w:val="yellow"/>
              </w:rPr>
            </w:pPr>
            <w:proofErr w:type="gramStart"/>
            <w:r w:rsidRPr="00801550">
              <w:rPr>
                <w:rFonts w:eastAsia="Times New Roman" w:cstheme="minorHAnsi"/>
                <w:color w:val="FF0000"/>
                <w:sz w:val="21"/>
                <w:szCs w:val="21"/>
                <w:highlight w:val="yellow"/>
              </w:rPr>
              <w:t>5.7.3.2  Source</w:t>
            </w:r>
            <w:proofErr w:type="gramEnd"/>
            <w:r w:rsidRPr="00801550">
              <w:rPr>
                <w:rFonts w:eastAsia="Times New Roman" w:cstheme="minorHAnsi"/>
                <w:color w:val="FF0000"/>
                <w:sz w:val="21"/>
                <w:szCs w:val="21"/>
                <w:highlight w:val="yellow"/>
              </w:rPr>
              <w:t xml:space="preserve"> entities are not eligible to receive any further IPv4 allocations or assignments from AFRINIC for 12 months period after a transfer is approved</w:t>
            </w:r>
            <w:r>
              <w:rPr>
                <w:rFonts w:eastAsia="Times New Roman" w:cstheme="minorHAnsi"/>
                <w:color w:val="FF0000"/>
                <w:sz w:val="21"/>
                <w:szCs w:val="21"/>
              </w:rPr>
              <w:t>.</w:t>
            </w:r>
          </w:p>
        </w:tc>
      </w:tr>
      <w:tr w:rsidR="007F0A35" w:rsidRPr="005822A1" w14:paraId="5BE1332B" w14:textId="1663F265" w:rsidTr="007F0A35">
        <w:trPr>
          <w:trHeight w:val="79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E0F0FAB"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lastRenderedPageBreak/>
              <w:t>5.7.3.3 Source entities must not have received a transfer, allocation, or assignment of IPv4 number resources from AFRINIC for the 12 months prior to the approval of transfer request. This restriction excludes mergers and acquisitions transfers.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342F42B3" w14:textId="7AC40525"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 xml:space="preserve">5.7.3.3 There is no upper limit regarding the amount of transfer, allocation and assignment of IPv4 number resources a source entity can receive </w:t>
            </w:r>
            <w:proofErr w:type="gramStart"/>
            <w:r w:rsidRPr="005822A1">
              <w:rPr>
                <w:rFonts w:eastAsia="Times New Roman" w:cstheme="minorHAnsi"/>
                <w:sz w:val="21"/>
                <w:szCs w:val="21"/>
              </w:rPr>
              <w:t>as long as</w:t>
            </w:r>
            <w:proofErr w:type="gramEnd"/>
            <w:r w:rsidRPr="005822A1">
              <w:rPr>
                <w:rFonts w:eastAsia="Times New Roman" w:cstheme="minorHAnsi"/>
                <w:sz w:val="21"/>
                <w:szCs w:val="21"/>
              </w:rPr>
              <w:t xml:space="preserve"> the transfer request is carried out under a mutual agreement between the sender and the recipient.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328F357E" w14:textId="7C3C363E"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 xml:space="preserve">5.7.3.3 There is no upper limit regarding the amount of transfer, allocation and assignment of IPv4 number resources a source entity can receive </w:t>
            </w:r>
            <w:proofErr w:type="gramStart"/>
            <w:r w:rsidRPr="005822A1">
              <w:rPr>
                <w:rFonts w:eastAsia="Times New Roman" w:cstheme="minorHAnsi"/>
                <w:sz w:val="21"/>
                <w:szCs w:val="21"/>
              </w:rPr>
              <w:t>as long as</w:t>
            </w:r>
            <w:proofErr w:type="gramEnd"/>
            <w:r w:rsidRPr="005822A1">
              <w:rPr>
                <w:rFonts w:eastAsia="Times New Roman" w:cstheme="minorHAnsi"/>
                <w:sz w:val="21"/>
                <w:szCs w:val="21"/>
              </w:rPr>
              <w:t xml:space="preserve"> the transfer request is carried out under a mutual agreement between the sender and the recipient.</w:t>
            </w:r>
          </w:p>
        </w:tc>
      </w:tr>
      <w:tr w:rsidR="007F0A35" w:rsidRPr="005822A1" w14:paraId="05319CA7" w14:textId="046CE866" w:rsidTr="007F0A35">
        <w:trPr>
          <w:trHeight w:val="158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74E8CA"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5.7.4. Conditions on the recipient of the transfer</w:t>
            </w:r>
          </w:p>
          <w:p w14:paraId="45137B01"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 xml:space="preserve">5.7.4.1 AFRINIC must approve the recipient's need for the IPv4 number resources. </w:t>
            </w:r>
            <w:proofErr w:type="gramStart"/>
            <w:r w:rsidRPr="005822A1">
              <w:rPr>
                <w:rFonts w:eastAsia="Times New Roman" w:cstheme="minorHAnsi"/>
                <w:sz w:val="21"/>
                <w:szCs w:val="21"/>
              </w:rPr>
              <w:t>In order for</w:t>
            </w:r>
            <w:proofErr w:type="gramEnd"/>
            <w:r w:rsidRPr="005822A1">
              <w:rPr>
                <w:rFonts w:eastAsia="Times New Roman" w:cstheme="minorHAnsi"/>
                <w:sz w:val="21"/>
                <w:szCs w:val="21"/>
              </w:rPr>
              <w:t xml:space="preserve">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4D065D05" w14:textId="77777777" w:rsidR="007F0A35" w:rsidRPr="00DD3078" w:rsidRDefault="007F0A35" w:rsidP="007F0A35">
            <w:pPr>
              <w:spacing w:after="75" w:line="240" w:lineRule="auto"/>
              <w:rPr>
                <w:rFonts w:eastAsia="Times New Roman" w:cstheme="minorHAnsi"/>
                <w:sz w:val="21"/>
                <w:szCs w:val="21"/>
              </w:rPr>
            </w:pPr>
            <w:r w:rsidRPr="00DD3078">
              <w:rPr>
                <w:rFonts w:eastAsia="Times New Roman" w:cstheme="minorHAnsi"/>
                <w:sz w:val="21"/>
                <w:szCs w:val="21"/>
              </w:rPr>
              <w:t>5.7.4. Conditions on the recipient of the transfer</w:t>
            </w:r>
          </w:p>
          <w:p w14:paraId="082B56F8" w14:textId="77777777" w:rsidR="007F0A35" w:rsidRPr="00DD3078" w:rsidRDefault="007F0A35" w:rsidP="007F0A35">
            <w:pPr>
              <w:spacing w:after="75" w:line="240" w:lineRule="auto"/>
              <w:rPr>
                <w:rFonts w:eastAsia="Times New Roman" w:cstheme="minorHAnsi"/>
                <w:sz w:val="21"/>
                <w:szCs w:val="21"/>
              </w:rPr>
            </w:pPr>
            <w:r w:rsidRPr="00DD3078">
              <w:rPr>
                <w:rFonts w:eastAsia="Times New Roman" w:cstheme="minorHAnsi"/>
                <w:sz w:val="21"/>
                <w:szCs w:val="21"/>
              </w:rPr>
              <w:t xml:space="preserve">5.7.4.1 A transfer from another RIR to AFRINIC requires a need-base evaluation. AFRINIC must approve the recipient's need for the IPv4 number resources. </w:t>
            </w:r>
            <w:proofErr w:type="gramStart"/>
            <w:r w:rsidRPr="00DD3078">
              <w:rPr>
                <w:rFonts w:eastAsia="Times New Roman" w:cstheme="minorHAnsi"/>
                <w:sz w:val="21"/>
                <w:szCs w:val="21"/>
              </w:rPr>
              <w:t>In order for</w:t>
            </w:r>
            <w:proofErr w:type="gramEnd"/>
            <w:r w:rsidRPr="00DD3078">
              <w:rPr>
                <w:rFonts w:eastAsia="Times New Roman" w:cstheme="minorHAnsi"/>
                <w:sz w:val="21"/>
                <w:szCs w:val="21"/>
              </w:rPr>
              <w:t xml:space="preserve">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w:t>
            </w:r>
          </w:p>
          <w:p w14:paraId="01B42CE2" w14:textId="77777777" w:rsidR="007F0A35" w:rsidRPr="00DD3078" w:rsidRDefault="007F0A35" w:rsidP="007F0A35">
            <w:pPr>
              <w:spacing w:after="75" w:line="240" w:lineRule="auto"/>
              <w:rPr>
                <w:rFonts w:eastAsia="Times New Roman" w:cstheme="minorHAnsi"/>
                <w:sz w:val="21"/>
                <w:szCs w:val="21"/>
              </w:rPr>
            </w:pPr>
          </w:p>
          <w:p w14:paraId="742004E8" w14:textId="427D0176" w:rsidR="007F0A35" w:rsidRPr="00DD3078" w:rsidRDefault="007F0A35" w:rsidP="007F0A35">
            <w:pPr>
              <w:spacing w:after="75" w:line="240" w:lineRule="auto"/>
              <w:rPr>
                <w:rFonts w:eastAsia="Times New Roman" w:cstheme="minorHAnsi"/>
                <w:sz w:val="21"/>
                <w:szCs w:val="21"/>
                <w:lang w:val="en-GB"/>
              </w:rPr>
            </w:pPr>
            <w:r w:rsidRPr="00DD3078">
              <w:rPr>
                <w:rFonts w:eastAsia="Times New Roman" w:cstheme="minorHAnsi"/>
                <w:sz w:val="21"/>
                <w:szCs w:val="21"/>
              </w:rPr>
              <w:t>A transfer from AFRINIC to another RIR must follow the policy of the receiving RIR.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2CF9E3A2" w14:textId="77777777" w:rsidR="007F0A35" w:rsidRPr="007E6621" w:rsidRDefault="007F0A35" w:rsidP="007F0A35">
            <w:pPr>
              <w:spacing w:after="75" w:line="240" w:lineRule="auto"/>
              <w:rPr>
                <w:rFonts w:eastAsia="Times New Roman" w:cstheme="minorHAnsi"/>
                <w:sz w:val="21"/>
                <w:szCs w:val="21"/>
              </w:rPr>
            </w:pPr>
            <w:r w:rsidRPr="007E6621">
              <w:rPr>
                <w:rFonts w:eastAsia="Times New Roman" w:cstheme="minorHAnsi"/>
                <w:sz w:val="21"/>
                <w:szCs w:val="21"/>
              </w:rPr>
              <w:t>5.7.4. Conditions on the recipient of the transfer</w:t>
            </w:r>
          </w:p>
          <w:p w14:paraId="099E821D" w14:textId="327B4742" w:rsidR="007F0A35" w:rsidRPr="007E6621" w:rsidRDefault="007F0A35" w:rsidP="007F0A35">
            <w:pPr>
              <w:spacing w:after="75" w:line="240" w:lineRule="auto"/>
              <w:rPr>
                <w:rFonts w:eastAsia="Times New Roman" w:cstheme="minorHAnsi"/>
                <w:sz w:val="21"/>
                <w:szCs w:val="21"/>
                <w:highlight w:val="yellow"/>
              </w:rPr>
            </w:pPr>
            <w:r w:rsidRPr="007E6621">
              <w:rPr>
                <w:rFonts w:eastAsia="Times New Roman" w:cstheme="minorHAnsi"/>
                <w:sz w:val="21"/>
                <w:szCs w:val="21"/>
                <w:highlight w:val="yellow"/>
              </w:rPr>
              <w:t xml:space="preserve">5.7.4.1 A transfer from another RIR to AFRINIC requires a need-base evaluation. AFRINIC must approve the recipient's need for the IPv4 number resources. </w:t>
            </w:r>
            <w:proofErr w:type="gramStart"/>
            <w:r w:rsidRPr="007E6621">
              <w:rPr>
                <w:rFonts w:eastAsia="Times New Roman" w:cstheme="minorHAnsi"/>
                <w:sz w:val="21"/>
                <w:szCs w:val="21"/>
                <w:highlight w:val="yellow"/>
              </w:rPr>
              <w:t>In order for</w:t>
            </w:r>
            <w:proofErr w:type="gramEnd"/>
            <w:r w:rsidRPr="007E6621">
              <w:rPr>
                <w:rFonts w:eastAsia="Times New Roman" w:cstheme="minorHAnsi"/>
                <w:sz w:val="21"/>
                <w:szCs w:val="21"/>
                <w:highlight w:val="yellow"/>
              </w:rPr>
              <w:t xml:space="preserve"> an organization to qualify for receiving a transfer, it must first go through the process of justifying its IPv4 resource needs before AFRINIC. That is to say, the organization must justify and demonstrate before AFRINIC its initial/additional allocation/assignment usage, as applicable, according to the policies in force.</w:t>
            </w:r>
          </w:p>
          <w:p w14:paraId="3E697C87" w14:textId="77777777" w:rsidR="005A2D52" w:rsidRPr="007E6621" w:rsidRDefault="005A2D52" w:rsidP="007F0A35">
            <w:pPr>
              <w:spacing w:after="75" w:line="240" w:lineRule="auto"/>
              <w:rPr>
                <w:rFonts w:eastAsia="Times New Roman" w:cstheme="minorHAnsi"/>
                <w:sz w:val="21"/>
                <w:szCs w:val="21"/>
                <w:highlight w:val="yellow"/>
              </w:rPr>
            </w:pPr>
          </w:p>
          <w:p w14:paraId="1ED7548F" w14:textId="0F2C5310" w:rsidR="007F0A35" w:rsidRPr="00B67C1F" w:rsidRDefault="005A2D52" w:rsidP="007F0A35">
            <w:pPr>
              <w:spacing w:after="75" w:line="240" w:lineRule="auto"/>
              <w:rPr>
                <w:rFonts w:eastAsia="Times New Roman" w:cstheme="minorHAnsi"/>
                <w:sz w:val="21"/>
                <w:szCs w:val="21"/>
                <w:lang w:val="en-GB"/>
              </w:rPr>
            </w:pPr>
            <w:r w:rsidRPr="00B67C1F">
              <w:rPr>
                <w:rFonts w:eastAsia="Times New Roman" w:cstheme="minorHAnsi"/>
                <w:sz w:val="21"/>
                <w:szCs w:val="21"/>
                <w:highlight w:val="yellow"/>
              </w:rPr>
              <w:t>A transfer from AFRINIC to another RIR must follow the policy of the receiving RIR.</w:t>
            </w:r>
          </w:p>
        </w:tc>
      </w:tr>
      <w:tr w:rsidR="007F0A35" w:rsidRPr="005822A1" w14:paraId="1552F9AD" w14:textId="1272BE9E" w:rsidTr="007F5848">
        <w:trPr>
          <w:trHeight w:val="1530"/>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B536026" w14:textId="77777777"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5.7.4.2 The recipient must be an AFRINIC member, subject to current AFRINIC policies and must sign the Registration Services Agreement for resources being received.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EFEFAEA" w14:textId="1F6E4B5F"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5.7.4.2 The recipient can be any party who reaches an agreement of resource transfer with the sender.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67B6E7A4" w14:textId="3B8412EE" w:rsidR="007F0A35" w:rsidRPr="005822A1" w:rsidRDefault="007F0A35" w:rsidP="007F0A35">
            <w:pPr>
              <w:spacing w:after="75" w:line="240" w:lineRule="auto"/>
              <w:rPr>
                <w:rFonts w:eastAsia="Times New Roman" w:cstheme="minorHAnsi"/>
                <w:sz w:val="21"/>
                <w:szCs w:val="21"/>
              </w:rPr>
            </w:pPr>
            <w:r w:rsidRPr="005822A1">
              <w:rPr>
                <w:rFonts w:eastAsia="Times New Roman" w:cstheme="minorHAnsi"/>
                <w:sz w:val="21"/>
                <w:szCs w:val="21"/>
              </w:rPr>
              <w:t>5.7.4.2 The recipient can be any party who reaches an agreement of resource transfer with the sender.</w:t>
            </w:r>
          </w:p>
        </w:tc>
      </w:tr>
      <w:tr w:rsidR="007F0A35" w:rsidRPr="005822A1" w14:paraId="5AC5C8BE" w14:textId="551BCD5A" w:rsidTr="00DD3078">
        <w:trPr>
          <w:trHeight w:val="31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41121A" w14:textId="77777777" w:rsidR="007F0A35" w:rsidRPr="00F125B3" w:rsidRDefault="007F0A35" w:rsidP="007F0A35">
            <w:pPr>
              <w:spacing w:after="75" w:line="240" w:lineRule="auto"/>
              <w:rPr>
                <w:rFonts w:eastAsia="Times New Roman" w:cstheme="minorHAnsi"/>
                <w:sz w:val="21"/>
                <w:szCs w:val="21"/>
              </w:rPr>
            </w:pPr>
            <w:r w:rsidRPr="00F125B3">
              <w:rPr>
                <w:rFonts w:eastAsia="Times New Roman" w:cstheme="minorHAnsi"/>
                <w:sz w:val="21"/>
                <w:szCs w:val="21"/>
              </w:rPr>
              <w:t>5.7.4.3 Transferred IPv4 legacy resources will no longer be regarded as legacy resources.</w:t>
            </w:r>
          </w:p>
        </w:tc>
        <w:tc>
          <w:tcPr>
            <w:tcW w:w="0" w:type="auto"/>
            <w:tcBorders>
              <w:top w:val="single" w:sz="6" w:space="0" w:color="DDDDDD"/>
              <w:left w:val="single" w:sz="6" w:space="0" w:color="DDDDDD"/>
              <w:bottom w:val="single" w:sz="6" w:space="0" w:color="DDDDDD"/>
              <w:right w:val="single" w:sz="6" w:space="0" w:color="DDDDDD"/>
            </w:tcBorders>
            <w:shd w:val="clear" w:color="auto" w:fill="auto"/>
          </w:tcPr>
          <w:p w14:paraId="72C805FE" w14:textId="654E3D4C" w:rsidR="007F0A35" w:rsidRPr="00DD3078" w:rsidRDefault="007F0A35" w:rsidP="007F0A35">
            <w:pPr>
              <w:spacing w:after="75" w:line="240" w:lineRule="auto"/>
              <w:rPr>
                <w:rFonts w:eastAsia="Times New Roman" w:cstheme="minorHAnsi"/>
                <w:sz w:val="21"/>
                <w:szCs w:val="21"/>
              </w:rPr>
            </w:pPr>
            <w:r w:rsidRPr="00DD3078">
              <w:rPr>
                <w:rFonts w:eastAsia="Times New Roman" w:cstheme="minorHAnsi"/>
                <w:sz w:val="21"/>
                <w:szCs w:val="21"/>
              </w:rPr>
              <w:t>5.7.4.3 Transferred IPv4 legacy resources will no longer be regarded as legacy resources.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9796AF8" w14:textId="38E104B9" w:rsidR="007F0A35" w:rsidRPr="0017531E" w:rsidRDefault="007F0A35" w:rsidP="007F0A35">
            <w:pPr>
              <w:spacing w:after="75" w:line="240" w:lineRule="auto"/>
              <w:rPr>
                <w:rFonts w:eastAsia="Times New Roman" w:cstheme="minorHAnsi"/>
                <w:color w:val="FF0000"/>
                <w:sz w:val="21"/>
                <w:szCs w:val="21"/>
                <w:highlight w:val="yellow"/>
              </w:rPr>
            </w:pPr>
            <w:r w:rsidRPr="0017531E">
              <w:rPr>
                <w:rFonts w:eastAsia="Times New Roman" w:cstheme="minorHAnsi"/>
                <w:color w:val="FF0000"/>
                <w:sz w:val="21"/>
                <w:szCs w:val="21"/>
                <w:highlight w:val="yellow"/>
              </w:rPr>
              <w:t xml:space="preserve">5.7.4.3 </w:t>
            </w:r>
            <w:r w:rsidR="00B01B3B" w:rsidRPr="0017531E">
              <w:rPr>
                <w:rFonts w:eastAsia="Times New Roman" w:cstheme="minorHAnsi"/>
                <w:color w:val="FF0000"/>
                <w:sz w:val="21"/>
                <w:szCs w:val="21"/>
                <w:highlight w:val="yellow"/>
              </w:rPr>
              <w:t>Transferred legacy resources will still be regarded as legacy resources.</w:t>
            </w:r>
          </w:p>
        </w:tc>
      </w:tr>
      <w:tr w:rsidR="00B67C1F" w:rsidRPr="005822A1" w14:paraId="02A28248" w14:textId="2A97B5F1" w:rsidTr="00DD3078">
        <w:trPr>
          <w:trHeight w:val="2147"/>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0B305A6" w14:textId="77777777" w:rsidR="00B67C1F" w:rsidRPr="005822A1" w:rsidRDefault="00B67C1F" w:rsidP="00B67C1F">
            <w:pPr>
              <w:spacing w:after="75" w:line="240" w:lineRule="auto"/>
              <w:rPr>
                <w:rFonts w:eastAsia="Times New Roman" w:cstheme="minorHAnsi"/>
                <w:sz w:val="21"/>
                <w:szCs w:val="21"/>
              </w:rPr>
            </w:pPr>
            <w:r w:rsidRPr="005822A1">
              <w:rPr>
                <w:rFonts w:eastAsia="Times New Roman" w:cstheme="minorHAnsi"/>
                <w:sz w:val="21"/>
                <w:szCs w:val="21"/>
              </w:rPr>
              <w:t> </w:t>
            </w:r>
          </w:p>
        </w:tc>
        <w:tc>
          <w:tcPr>
            <w:tcW w:w="0" w:type="auto"/>
            <w:tcBorders>
              <w:top w:val="single" w:sz="6" w:space="0" w:color="DDDDDD"/>
              <w:left w:val="single" w:sz="6" w:space="0" w:color="DDDDDD"/>
              <w:bottom w:val="single" w:sz="6" w:space="0" w:color="DDDDDD"/>
              <w:right w:val="single" w:sz="6" w:space="0" w:color="DDDDDD"/>
            </w:tcBorders>
            <w:shd w:val="clear" w:color="auto" w:fill="auto"/>
          </w:tcPr>
          <w:p w14:paraId="059278E2" w14:textId="77777777" w:rsidR="00B67C1F" w:rsidRPr="00DD3078" w:rsidRDefault="00B67C1F" w:rsidP="00B67C1F">
            <w:pPr>
              <w:spacing w:after="75" w:line="240" w:lineRule="auto"/>
              <w:rPr>
                <w:rFonts w:eastAsia="Times New Roman" w:cstheme="minorHAnsi"/>
                <w:sz w:val="21"/>
                <w:szCs w:val="21"/>
              </w:rPr>
            </w:pPr>
            <w:proofErr w:type="gramStart"/>
            <w:r w:rsidRPr="00DD3078">
              <w:rPr>
                <w:rFonts w:eastAsia="Times New Roman" w:cstheme="minorHAnsi"/>
                <w:sz w:val="21"/>
                <w:szCs w:val="21"/>
              </w:rPr>
              <w:t>5.7.5  Procedure</w:t>
            </w:r>
            <w:proofErr w:type="gramEnd"/>
            <w:r w:rsidRPr="00DD3078">
              <w:rPr>
                <w:rFonts w:eastAsia="Times New Roman" w:cstheme="minorHAnsi"/>
                <w:sz w:val="21"/>
                <w:szCs w:val="21"/>
              </w:rPr>
              <w:t xml:space="preserve"> of the resource transfer</w:t>
            </w:r>
          </w:p>
          <w:p w14:paraId="5F343BA2" w14:textId="77777777" w:rsidR="00B67C1F" w:rsidRPr="00DD3078" w:rsidRDefault="00B67C1F" w:rsidP="00B67C1F">
            <w:pPr>
              <w:spacing w:after="75" w:line="240" w:lineRule="auto"/>
              <w:rPr>
                <w:rFonts w:eastAsia="Times New Roman" w:cstheme="minorHAnsi"/>
                <w:sz w:val="21"/>
                <w:szCs w:val="21"/>
              </w:rPr>
            </w:pPr>
            <w:r w:rsidRPr="00DD3078">
              <w:rPr>
                <w:rFonts w:eastAsia="Times New Roman" w:cstheme="minorHAnsi"/>
                <w:sz w:val="21"/>
                <w:szCs w:val="21"/>
              </w:rPr>
              <w:t xml:space="preserve">5.7.5.1 The transferring party who holds the resources can initiate a transfer request between itself and an external party. If the two parties agree, the transferring party will send a request to the receiving RIR, using a standard template and </w:t>
            </w:r>
            <w:r w:rsidRPr="00DD3078">
              <w:rPr>
                <w:rFonts w:eastAsia="Times New Roman" w:cstheme="minorHAnsi"/>
                <w:sz w:val="21"/>
                <w:szCs w:val="21"/>
              </w:rPr>
              <w:lastRenderedPageBreak/>
              <w:t xml:space="preserve">submit an official agreement of resource transfer to the involved RIR(s). The transfer shall </w:t>
            </w:r>
            <w:proofErr w:type="gramStart"/>
            <w:r w:rsidRPr="00DD3078">
              <w:rPr>
                <w:rFonts w:eastAsia="Times New Roman" w:cstheme="minorHAnsi"/>
                <w:sz w:val="21"/>
                <w:szCs w:val="21"/>
              </w:rPr>
              <w:t>be in compliance with</w:t>
            </w:r>
            <w:proofErr w:type="gramEnd"/>
            <w:r w:rsidRPr="00DD3078">
              <w:rPr>
                <w:rFonts w:eastAsia="Times New Roman" w:cstheme="minorHAnsi"/>
                <w:sz w:val="21"/>
                <w:szCs w:val="21"/>
              </w:rPr>
              <w:t xml:space="preserve"> the policies of the receiving RIR.</w:t>
            </w:r>
          </w:p>
          <w:p w14:paraId="71E0A544" w14:textId="77777777" w:rsidR="00B67C1F" w:rsidRPr="00DD3078" w:rsidRDefault="00B67C1F" w:rsidP="00B67C1F">
            <w:pPr>
              <w:spacing w:after="75" w:line="240" w:lineRule="auto"/>
              <w:rPr>
                <w:rFonts w:eastAsia="Times New Roman" w:cstheme="minorHAnsi"/>
                <w:sz w:val="21"/>
                <w:szCs w:val="21"/>
              </w:rPr>
            </w:pPr>
            <w:r w:rsidRPr="00DD3078">
              <w:rPr>
                <w:rFonts w:eastAsia="Times New Roman" w:cstheme="minorHAnsi"/>
                <w:sz w:val="21"/>
                <w:szCs w:val="21"/>
              </w:rPr>
              <w:t xml:space="preserve">5.7.5.2 After the receiving RIR approves the transfer, it will notify the transferring RIR, the transferring party and the recipient. The resources will be transferred to the recipient. </w:t>
            </w:r>
          </w:p>
          <w:p w14:paraId="523125BA" w14:textId="77777777" w:rsidR="00B67C1F" w:rsidRPr="00DD3078" w:rsidRDefault="00B67C1F" w:rsidP="00B67C1F">
            <w:pPr>
              <w:spacing w:after="75" w:line="240" w:lineRule="auto"/>
              <w:rPr>
                <w:rFonts w:eastAsia="Times New Roman" w:cstheme="minorHAnsi"/>
                <w:sz w:val="21"/>
                <w:szCs w:val="21"/>
              </w:rPr>
            </w:pPr>
          </w:p>
          <w:p w14:paraId="1627DE50" w14:textId="0C0E4ED2" w:rsidR="00B67C1F" w:rsidRPr="00DD3078" w:rsidRDefault="00B67C1F" w:rsidP="00B67C1F">
            <w:pPr>
              <w:spacing w:after="75" w:line="240" w:lineRule="auto"/>
              <w:rPr>
                <w:rFonts w:eastAsia="Times New Roman" w:cstheme="minorHAnsi"/>
                <w:sz w:val="21"/>
                <w:szCs w:val="21"/>
              </w:rPr>
            </w:pPr>
            <w:proofErr w:type="gramStart"/>
            <w:r w:rsidRPr="00DD3078">
              <w:rPr>
                <w:rFonts w:eastAsia="Times New Roman" w:cstheme="minorHAnsi"/>
                <w:sz w:val="21"/>
                <w:szCs w:val="21"/>
              </w:rPr>
              <w:t xml:space="preserve">5.7.5.3 </w:t>
            </w:r>
            <w:r w:rsidRPr="00DD3078">
              <w:t xml:space="preserve"> </w:t>
            </w:r>
            <w:r w:rsidRPr="00DD3078">
              <w:rPr>
                <w:rFonts w:eastAsia="Times New Roman" w:cstheme="minorHAnsi"/>
                <w:sz w:val="21"/>
                <w:szCs w:val="21"/>
              </w:rPr>
              <w:t>When</w:t>
            </w:r>
            <w:proofErr w:type="gramEnd"/>
            <w:r w:rsidRPr="00DD3078">
              <w:rPr>
                <w:rFonts w:eastAsia="Times New Roman" w:cstheme="minorHAnsi"/>
                <w:sz w:val="21"/>
                <w:szCs w:val="21"/>
              </w:rPr>
              <w:t xml:space="preserve"> the receiving RIR approves the transfer, the resources will be transferred to the recipient.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11992DDB" w14:textId="77777777" w:rsidR="00B67C1F" w:rsidRPr="00DD3078" w:rsidRDefault="00B67C1F" w:rsidP="00B67C1F">
            <w:pPr>
              <w:spacing w:after="75" w:line="240" w:lineRule="auto"/>
              <w:rPr>
                <w:rFonts w:eastAsia="Times New Roman" w:cstheme="minorHAnsi"/>
                <w:sz w:val="21"/>
                <w:szCs w:val="21"/>
              </w:rPr>
            </w:pPr>
            <w:proofErr w:type="gramStart"/>
            <w:r w:rsidRPr="00DD3078">
              <w:rPr>
                <w:rFonts w:eastAsia="Times New Roman" w:cstheme="minorHAnsi"/>
                <w:sz w:val="21"/>
                <w:szCs w:val="21"/>
              </w:rPr>
              <w:lastRenderedPageBreak/>
              <w:t>5.7.5  Procedure</w:t>
            </w:r>
            <w:proofErr w:type="gramEnd"/>
            <w:r w:rsidRPr="00DD3078">
              <w:rPr>
                <w:rFonts w:eastAsia="Times New Roman" w:cstheme="minorHAnsi"/>
                <w:sz w:val="21"/>
                <w:szCs w:val="21"/>
              </w:rPr>
              <w:t xml:space="preserve"> of the resource transfer</w:t>
            </w:r>
          </w:p>
          <w:p w14:paraId="3C80DEA2" w14:textId="77777777" w:rsidR="00B67C1F" w:rsidRPr="00DD3078" w:rsidRDefault="00B67C1F" w:rsidP="00B67C1F">
            <w:pPr>
              <w:spacing w:after="75" w:line="240" w:lineRule="auto"/>
              <w:rPr>
                <w:rFonts w:eastAsia="Times New Roman" w:cstheme="minorHAnsi"/>
                <w:sz w:val="21"/>
                <w:szCs w:val="21"/>
              </w:rPr>
            </w:pPr>
            <w:r w:rsidRPr="00DD3078">
              <w:rPr>
                <w:rFonts w:eastAsia="Times New Roman" w:cstheme="minorHAnsi"/>
                <w:sz w:val="21"/>
                <w:szCs w:val="21"/>
              </w:rPr>
              <w:t xml:space="preserve">5.7.5.1 The transferring party who holds the resources can initiate a transfer request between itself and an external party. If the two parties agree, the transferring party will send a request to the receiving RIR, using a standard template and </w:t>
            </w:r>
            <w:r w:rsidRPr="00DD3078">
              <w:rPr>
                <w:rFonts w:eastAsia="Times New Roman" w:cstheme="minorHAnsi"/>
                <w:sz w:val="21"/>
                <w:szCs w:val="21"/>
              </w:rPr>
              <w:lastRenderedPageBreak/>
              <w:t xml:space="preserve">submit an official agreement of resource transfer to the involved RIR(s). The transfer shall </w:t>
            </w:r>
            <w:proofErr w:type="gramStart"/>
            <w:r w:rsidRPr="00DD3078">
              <w:rPr>
                <w:rFonts w:eastAsia="Times New Roman" w:cstheme="minorHAnsi"/>
                <w:sz w:val="21"/>
                <w:szCs w:val="21"/>
              </w:rPr>
              <w:t>be in compliance with</w:t>
            </w:r>
            <w:proofErr w:type="gramEnd"/>
            <w:r w:rsidRPr="00DD3078">
              <w:rPr>
                <w:rFonts w:eastAsia="Times New Roman" w:cstheme="minorHAnsi"/>
                <w:sz w:val="21"/>
                <w:szCs w:val="21"/>
              </w:rPr>
              <w:t xml:space="preserve"> the policies of the receiving RIR.</w:t>
            </w:r>
          </w:p>
          <w:p w14:paraId="36E9CFE8" w14:textId="77777777" w:rsidR="00B67C1F" w:rsidRPr="00DD3078" w:rsidRDefault="00B67C1F" w:rsidP="00B67C1F">
            <w:pPr>
              <w:spacing w:after="75" w:line="240" w:lineRule="auto"/>
              <w:rPr>
                <w:rFonts w:eastAsia="Times New Roman" w:cstheme="minorHAnsi"/>
                <w:sz w:val="21"/>
                <w:szCs w:val="21"/>
              </w:rPr>
            </w:pPr>
            <w:r w:rsidRPr="00DD3078">
              <w:rPr>
                <w:rFonts w:eastAsia="Times New Roman" w:cstheme="minorHAnsi"/>
                <w:sz w:val="21"/>
                <w:szCs w:val="21"/>
              </w:rPr>
              <w:t xml:space="preserve">5.7.5.2 After the receiving RIR approves the transfer, it will notify the transferring RIR, the transferring party and the recipient. The resources will be transferred to the recipient. </w:t>
            </w:r>
          </w:p>
          <w:p w14:paraId="42D9D611" w14:textId="77777777" w:rsidR="00B67C1F" w:rsidRPr="00DD3078" w:rsidRDefault="00B67C1F" w:rsidP="00B67C1F">
            <w:pPr>
              <w:spacing w:after="75" w:line="240" w:lineRule="auto"/>
              <w:rPr>
                <w:rFonts w:eastAsia="Times New Roman" w:cstheme="minorHAnsi"/>
                <w:sz w:val="21"/>
                <w:szCs w:val="21"/>
              </w:rPr>
            </w:pPr>
          </w:p>
          <w:p w14:paraId="63106BBC" w14:textId="39F61B66" w:rsidR="00B67C1F" w:rsidRPr="00B67C1F" w:rsidRDefault="00B67C1F" w:rsidP="00B67C1F">
            <w:pPr>
              <w:spacing w:after="75" w:line="240" w:lineRule="auto"/>
              <w:rPr>
                <w:rFonts w:eastAsia="Times New Roman" w:cstheme="minorHAnsi"/>
                <w:strike/>
                <w:sz w:val="21"/>
                <w:szCs w:val="21"/>
                <w:highlight w:val="yellow"/>
              </w:rPr>
            </w:pPr>
            <w:proofErr w:type="gramStart"/>
            <w:r w:rsidRPr="00DD3078">
              <w:rPr>
                <w:rFonts w:eastAsia="Times New Roman" w:cstheme="minorHAnsi"/>
                <w:sz w:val="21"/>
                <w:szCs w:val="21"/>
              </w:rPr>
              <w:t xml:space="preserve">5.7.5.3 </w:t>
            </w:r>
            <w:r w:rsidRPr="00DD3078">
              <w:t xml:space="preserve"> </w:t>
            </w:r>
            <w:r w:rsidRPr="00DD3078">
              <w:rPr>
                <w:rFonts w:eastAsia="Times New Roman" w:cstheme="minorHAnsi"/>
                <w:sz w:val="21"/>
                <w:szCs w:val="21"/>
              </w:rPr>
              <w:t>When</w:t>
            </w:r>
            <w:proofErr w:type="gramEnd"/>
            <w:r w:rsidRPr="00DD3078">
              <w:rPr>
                <w:rFonts w:eastAsia="Times New Roman" w:cstheme="minorHAnsi"/>
                <w:sz w:val="21"/>
                <w:szCs w:val="21"/>
              </w:rPr>
              <w:t xml:space="preserve"> the receiving RIR approves the transfer, the resources will be transferred to the recipient.</w:t>
            </w:r>
          </w:p>
        </w:tc>
      </w:tr>
    </w:tbl>
    <w:p w14:paraId="4A048DD1" w14:textId="77777777" w:rsidR="005822A1" w:rsidRPr="005822A1" w:rsidRDefault="005822A1" w:rsidP="005822A1">
      <w:pPr>
        <w:shd w:val="clear" w:color="auto" w:fill="FFFFFF"/>
        <w:spacing w:after="75" w:line="240" w:lineRule="auto"/>
        <w:rPr>
          <w:rFonts w:eastAsia="Times New Roman" w:cstheme="minorHAnsi"/>
          <w:sz w:val="21"/>
          <w:szCs w:val="21"/>
        </w:rPr>
      </w:pPr>
    </w:p>
    <w:p w14:paraId="407F4111"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 </w:t>
      </w:r>
    </w:p>
    <w:p w14:paraId="6CF0057C" w14:textId="77777777" w:rsidR="005822A1" w:rsidRPr="005822A1" w:rsidRDefault="005822A1" w:rsidP="005822A1">
      <w:pPr>
        <w:shd w:val="clear" w:color="auto" w:fill="FFFFFF"/>
        <w:spacing w:after="150" w:line="240" w:lineRule="auto"/>
        <w:outlineLvl w:val="2"/>
        <w:rPr>
          <w:rFonts w:eastAsia="Times New Roman" w:cstheme="minorHAnsi"/>
          <w:sz w:val="36"/>
          <w:szCs w:val="36"/>
        </w:rPr>
      </w:pPr>
      <w:r w:rsidRPr="005822A1">
        <w:rPr>
          <w:rFonts w:eastAsia="Times New Roman" w:cstheme="minorHAnsi"/>
          <w:sz w:val="36"/>
          <w:szCs w:val="36"/>
        </w:rPr>
        <w:t>4. References</w:t>
      </w:r>
    </w:p>
    <w:p w14:paraId="4F0F5DDB" w14:textId="77777777"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Inter RIR-policies are adopted in RIPE, APNIC, LACNIC and ARIN. The record of these regions shows that Inter RIR facilitates smooth coordination and operation between RIRs.</w:t>
      </w:r>
    </w:p>
    <w:p w14:paraId="1B90857C" w14:textId="2245335C" w:rsidR="005822A1" w:rsidRPr="005822A1" w:rsidRDefault="005822A1" w:rsidP="005822A1">
      <w:pPr>
        <w:shd w:val="clear" w:color="auto" w:fill="FFFFFF"/>
        <w:spacing w:after="75" w:line="240" w:lineRule="auto"/>
        <w:rPr>
          <w:rFonts w:eastAsia="Times New Roman" w:cstheme="minorHAnsi"/>
          <w:sz w:val="21"/>
          <w:szCs w:val="21"/>
        </w:rPr>
      </w:pPr>
      <w:r w:rsidRPr="005822A1">
        <w:rPr>
          <w:rFonts w:eastAsia="Times New Roman" w:cstheme="minorHAnsi"/>
          <w:sz w:val="21"/>
          <w:szCs w:val="21"/>
        </w:rPr>
        <w:t xml:space="preserve">The current proposal’s model is based on RIPE’s Inter RIR policy </w:t>
      </w:r>
      <w:r w:rsidR="007F0A35" w:rsidRPr="005822A1">
        <w:rPr>
          <w:rFonts w:eastAsia="Times New Roman" w:cstheme="minorHAnsi"/>
          <w:sz w:val="21"/>
          <w:szCs w:val="21"/>
        </w:rPr>
        <w:t>at:</w:t>
      </w:r>
    </w:p>
    <w:p w14:paraId="125DA13E" w14:textId="28CA1064" w:rsidR="005822A1" w:rsidRDefault="0017531E" w:rsidP="005822A1">
      <w:pPr>
        <w:shd w:val="clear" w:color="auto" w:fill="FFFFFF"/>
        <w:spacing w:after="75" w:line="240" w:lineRule="auto"/>
        <w:rPr>
          <w:rFonts w:eastAsia="Times New Roman" w:cstheme="minorHAnsi"/>
          <w:sz w:val="21"/>
          <w:szCs w:val="21"/>
          <w:u w:val="single"/>
        </w:rPr>
      </w:pPr>
      <w:hyperlink r:id="rId5" w:history="1">
        <w:r w:rsidR="005822A1" w:rsidRPr="005822A1">
          <w:rPr>
            <w:rFonts w:eastAsia="Times New Roman" w:cstheme="minorHAnsi"/>
            <w:sz w:val="21"/>
            <w:szCs w:val="21"/>
            <w:u w:val="single"/>
          </w:rPr>
          <w:t>https://www.ripe.net/manage-ips-and-asns/resource-transfers-and-mergers/inter-rir-transfers</w:t>
        </w:r>
      </w:hyperlink>
    </w:p>
    <w:p w14:paraId="6AE38E1D" w14:textId="36CFDACF" w:rsidR="00F51B61" w:rsidRDefault="00F51B61" w:rsidP="005822A1">
      <w:pPr>
        <w:shd w:val="clear" w:color="auto" w:fill="FFFFFF"/>
        <w:spacing w:after="75" w:line="240" w:lineRule="auto"/>
        <w:rPr>
          <w:rFonts w:eastAsia="Times New Roman" w:cstheme="minorHAnsi"/>
          <w:sz w:val="21"/>
          <w:szCs w:val="21"/>
          <w:u w:val="single"/>
        </w:rPr>
      </w:pPr>
    </w:p>
    <w:p w14:paraId="2F81488A" w14:textId="2723A0FA" w:rsidR="00F51B61" w:rsidRDefault="00F51B61" w:rsidP="005822A1">
      <w:pPr>
        <w:shd w:val="clear" w:color="auto" w:fill="FFFFFF"/>
        <w:spacing w:after="75" w:line="240" w:lineRule="auto"/>
        <w:rPr>
          <w:rFonts w:eastAsia="Times New Roman" w:cstheme="minorHAnsi"/>
          <w:sz w:val="36"/>
          <w:szCs w:val="36"/>
        </w:rPr>
      </w:pPr>
      <w:r w:rsidRPr="00F51B61">
        <w:rPr>
          <w:rFonts w:eastAsia="Times New Roman" w:cstheme="minorHAnsi"/>
          <w:sz w:val="36"/>
          <w:szCs w:val="36"/>
        </w:rPr>
        <w:t>5. Revision History</w:t>
      </w:r>
    </w:p>
    <w:p w14:paraId="470E4AA4" w14:textId="7869EB60" w:rsidR="006D10D1" w:rsidRPr="00F51B61" w:rsidRDefault="006D10D1" w:rsidP="00F51B61">
      <w:pPr>
        <w:shd w:val="clear" w:color="auto" w:fill="FFFFFF"/>
        <w:spacing w:after="75" w:line="240" w:lineRule="auto"/>
        <w:rPr>
          <w:rFonts w:eastAsia="Times New Roman" w:cstheme="minorHAnsi"/>
          <w:sz w:val="36"/>
          <w:szCs w:val="36"/>
        </w:rPr>
      </w:pPr>
    </w:p>
    <w:p w14:paraId="6988AEF2" w14:textId="77777777" w:rsidR="00F51B61" w:rsidRDefault="00F51B61" w:rsidP="00F51B61">
      <w:r>
        <w:rPr>
          <w:rFonts w:eastAsia="Times New Roman" w:cstheme="minorHAnsi"/>
          <w:sz w:val="21"/>
          <w:szCs w:val="21"/>
        </w:rPr>
        <w:t>Date:</w:t>
      </w:r>
      <w:r w:rsidRPr="00F51B61">
        <w:t xml:space="preserve"> </w:t>
      </w:r>
      <w:r>
        <w:t xml:space="preserve">30 Oct 2019 </w:t>
      </w:r>
    </w:p>
    <w:p w14:paraId="0B90B7C5" w14:textId="0C7E95C1" w:rsidR="00F51B61" w:rsidRPr="00F51B61" w:rsidRDefault="00F51B61" w:rsidP="00F51B61">
      <w:pPr>
        <w:rPr>
          <w:rFonts w:eastAsia="Times New Roman" w:cstheme="minorHAnsi"/>
          <w:sz w:val="21"/>
          <w:szCs w:val="21"/>
        </w:rPr>
      </w:pPr>
      <w:r>
        <w:t xml:space="preserve">Submitted for discussion: </w:t>
      </w:r>
      <w:r w:rsidRPr="00F51B61">
        <w:rPr>
          <w:rFonts w:eastAsia="Times New Roman" w:cstheme="minorHAnsi"/>
          <w:sz w:val="21"/>
          <w:szCs w:val="21"/>
        </w:rPr>
        <w:t>Version 1:  AFPUB-2019-V4-003-DRAFT01</w:t>
      </w:r>
    </w:p>
    <w:p w14:paraId="3179F6EC" w14:textId="77777777" w:rsidR="007F0A35" w:rsidRDefault="007F0A35">
      <w:pPr>
        <w:rPr>
          <w:rFonts w:eastAsia="Times New Roman" w:cstheme="minorHAnsi"/>
          <w:sz w:val="21"/>
          <w:szCs w:val="21"/>
        </w:rPr>
      </w:pPr>
    </w:p>
    <w:p w14:paraId="4DE53266" w14:textId="63A44F10" w:rsidR="00F51B61" w:rsidRDefault="00F51B61">
      <w:r>
        <w:rPr>
          <w:rFonts w:eastAsia="Times New Roman" w:cstheme="minorHAnsi"/>
          <w:sz w:val="21"/>
          <w:szCs w:val="21"/>
        </w:rPr>
        <w:t>Date:</w:t>
      </w:r>
      <w:r w:rsidRPr="00F51B61">
        <w:t xml:space="preserve"> </w:t>
      </w:r>
      <w:r>
        <w:t>13 Aug 2020</w:t>
      </w:r>
    </w:p>
    <w:p w14:paraId="44921D09" w14:textId="7A56DF22" w:rsidR="00F51B61" w:rsidRDefault="00F51B61">
      <w:pPr>
        <w:rPr>
          <w:rFonts w:eastAsia="Times New Roman" w:cstheme="minorHAnsi"/>
          <w:sz w:val="21"/>
          <w:szCs w:val="21"/>
        </w:rPr>
      </w:pPr>
      <w:r>
        <w:rPr>
          <w:rFonts w:eastAsia="Times New Roman" w:cstheme="minorHAnsi"/>
          <w:sz w:val="21"/>
          <w:szCs w:val="21"/>
        </w:rPr>
        <w:t>Section 5.7.4.1 and Section 5.7.4.3 have been updated.</w:t>
      </w:r>
    </w:p>
    <w:p w14:paraId="71BB1E79" w14:textId="7076EFD4" w:rsidR="007F0A35" w:rsidRDefault="007F0A35">
      <w:pPr>
        <w:rPr>
          <w:rFonts w:eastAsia="Times New Roman" w:cstheme="minorHAnsi"/>
          <w:sz w:val="21"/>
          <w:szCs w:val="21"/>
        </w:rPr>
      </w:pPr>
      <w:r w:rsidRPr="00F51B61">
        <w:rPr>
          <w:rFonts w:eastAsia="Times New Roman" w:cstheme="minorHAnsi"/>
          <w:sz w:val="21"/>
          <w:szCs w:val="21"/>
        </w:rPr>
        <w:t xml:space="preserve">Version </w:t>
      </w:r>
      <w:r>
        <w:rPr>
          <w:rFonts w:eastAsia="Times New Roman" w:cstheme="minorHAnsi"/>
          <w:sz w:val="21"/>
          <w:szCs w:val="21"/>
        </w:rPr>
        <w:t>2</w:t>
      </w:r>
      <w:r w:rsidRPr="00F51B61">
        <w:rPr>
          <w:rFonts w:eastAsia="Times New Roman" w:cstheme="minorHAnsi"/>
          <w:sz w:val="21"/>
          <w:szCs w:val="21"/>
        </w:rPr>
        <w:t>:  AFPUB-2019-V4-003-DRAFT0</w:t>
      </w:r>
      <w:r>
        <w:rPr>
          <w:rFonts w:eastAsia="Times New Roman" w:cstheme="minorHAnsi"/>
          <w:sz w:val="21"/>
          <w:szCs w:val="21"/>
        </w:rPr>
        <w:t>2</w:t>
      </w:r>
    </w:p>
    <w:p w14:paraId="22C44C6C" w14:textId="77777777" w:rsidR="007F0A35" w:rsidRDefault="007F0A35" w:rsidP="007F0A35">
      <w:pPr>
        <w:rPr>
          <w:rFonts w:eastAsia="Times New Roman" w:cstheme="minorHAnsi"/>
          <w:sz w:val="21"/>
          <w:szCs w:val="21"/>
        </w:rPr>
      </w:pPr>
    </w:p>
    <w:p w14:paraId="5E2D7C5D" w14:textId="3DB27D67" w:rsidR="007F0A35" w:rsidRDefault="007F0A35" w:rsidP="007F0A35">
      <w:r>
        <w:rPr>
          <w:rFonts w:eastAsia="Times New Roman" w:cstheme="minorHAnsi"/>
          <w:sz w:val="21"/>
          <w:szCs w:val="21"/>
        </w:rPr>
        <w:t>Date:</w:t>
      </w:r>
      <w:r w:rsidRPr="00F51B61">
        <w:t xml:space="preserve"> </w:t>
      </w:r>
      <w:r w:rsidR="00F96F7D">
        <w:t>21</w:t>
      </w:r>
      <w:r>
        <w:t xml:space="preserve"> </w:t>
      </w:r>
      <w:proofErr w:type="gramStart"/>
      <w:r>
        <w:t>September,</w:t>
      </w:r>
      <w:proofErr w:type="gramEnd"/>
      <w:r>
        <w:t xml:space="preserve"> 2020</w:t>
      </w:r>
    </w:p>
    <w:p w14:paraId="1208D195" w14:textId="23801441" w:rsidR="007F0A35" w:rsidRPr="00F51B61" w:rsidRDefault="007F0A35" w:rsidP="007F0A35">
      <w:r>
        <w:rPr>
          <w:rFonts w:eastAsia="Times New Roman" w:cstheme="minorHAnsi"/>
          <w:sz w:val="21"/>
          <w:szCs w:val="21"/>
        </w:rPr>
        <w:t xml:space="preserve">Section </w:t>
      </w:r>
      <w:r w:rsidR="00DD3078" w:rsidRPr="00DD3078">
        <w:rPr>
          <w:rFonts w:eastAsia="Times New Roman" w:cstheme="minorHAnsi"/>
          <w:sz w:val="21"/>
          <w:szCs w:val="21"/>
        </w:rPr>
        <w:t>5.7.3.</w:t>
      </w:r>
      <w:r w:rsidR="0017531E">
        <w:rPr>
          <w:rFonts w:eastAsia="Times New Roman" w:cstheme="minorHAnsi"/>
          <w:sz w:val="21"/>
          <w:szCs w:val="21"/>
        </w:rPr>
        <w:t>2</w:t>
      </w:r>
      <w:r w:rsidR="00DD3078">
        <w:rPr>
          <w:rFonts w:eastAsia="Times New Roman" w:cstheme="minorHAnsi"/>
          <w:sz w:val="21"/>
          <w:szCs w:val="21"/>
        </w:rPr>
        <w:t xml:space="preserve">, </w:t>
      </w:r>
      <w:r w:rsidR="0017531E">
        <w:rPr>
          <w:rFonts w:eastAsia="Times New Roman" w:cstheme="minorHAnsi"/>
          <w:sz w:val="21"/>
          <w:szCs w:val="21"/>
        </w:rPr>
        <w:t xml:space="preserve">and </w:t>
      </w:r>
      <w:r>
        <w:rPr>
          <w:rFonts w:eastAsia="Times New Roman" w:cstheme="minorHAnsi"/>
          <w:sz w:val="21"/>
          <w:szCs w:val="21"/>
        </w:rPr>
        <w:t>5.7.4.</w:t>
      </w:r>
      <w:r w:rsidR="0017531E">
        <w:rPr>
          <w:rFonts w:eastAsia="Times New Roman" w:cstheme="minorHAnsi"/>
          <w:sz w:val="21"/>
          <w:szCs w:val="21"/>
        </w:rPr>
        <w:t>3</w:t>
      </w:r>
      <w:r w:rsidR="002B3C4D">
        <w:rPr>
          <w:rFonts w:eastAsia="Times New Roman" w:cstheme="minorHAnsi"/>
          <w:sz w:val="21"/>
          <w:szCs w:val="21"/>
        </w:rPr>
        <w:t>,</w:t>
      </w:r>
      <w:r>
        <w:rPr>
          <w:rFonts w:eastAsia="Times New Roman" w:cstheme="minorHAnsi"/>
          <w:sz w:val="21"/>
          <w:szCs w:val="21"/>
        </w:rPr>
        <w:t xml:space="preserve"> have been updated.</w:t>
      </w:r>
    </w:p>
    <w:p w14:paraId="4251FB96" w14:textId="1D26B2FA" w:rsidR="007F0A35" w:rsidRPr="00F51B61" w:rsidRDefault="007F0A35">
      <w:r w:rsidRPr="00F51B61">
        <w:rPr>
          <w:rFonts w:eastAsia="Times New Roman" w:cstheme="minorHAnsi"/>
          <w:sz w:val="21"/>
          <w:szCs w:val="21"/>
        </w:rPr>
        <w:t xml:space="preserve">Version </w:t>
      </w:r>
      <w:r>
        <w:rPr>
          <w:rFonts w:eastAsia="Times New Roman" w:cstheme="minorHAnsi"/>
          <w:sz w:val="21"/>
          <w:szCs w:val="21"/>
        </w:rPr>
        <w:t>3</w:t>
      </w:r>
      <w:r w:rsidRPr="00F51B61">
        <w:rPr>
          <w:rFonts w:eastAsia="Times New Roman" w:cstheme="minorHAnsi"/>
          <w:sz w:val="21"/>
          <w:szCs w:val="21"/>
        </w:rPr>
        <w:t>:  AFPUB-2019-V4-003-DRAFT0</w:t>
      </w:r>
      <w:r>
        <w:rPr>
          <w:rFonts w:eastAsia="Times New Roman" w:cstheme="minorHAnsi"/>
          <w:sz w:val="21"/>
          <w:szCs w:val="21"/>
        </w:rPr>
        <w:t>3</w:t>
      </w:r>
      <w:bookmarkStart w:id="0" w:name="_GoBack"/>
      <w:bookmarkEnd w:id="0"/>
    </w:p>
    <w:p w14:paraId="5BB03CD7" w14:textId="77777777" w:rsidR="00F51B61" w:rsidRPr="005822A1" w:rsidRDefault="00F51B61">
      <w:pPr>
        <w:rPr>
          <w:rFonts w:cstheme="minorHAnsi"/>
        </w:rPr>
      </w:pPr>
    </w:p>
    <w:p w14:paraId="79FA5A90" w14:textId="77777777" w:rsidR="006D10D1" w:rsidRPr="005822A1" w:rsidRDefault="006D10D1">
      <w:pPr>
        <w:rPr>
          <w:rFonts w:cstheme="minorHAnsi"/>
        </w:rPr>
      </w:pPr>
    </w:p>
    <w:sectPr w:rsidR="006D10D1" w:rsidRPr="00582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0D"/>
    <w:rsid w:val="0017531E"/>
    <w:rsid w:val="001F2BE1"/>
    <w:rsid w:val="00226303"/>
    <w:rsid w:val="002B3C4D"/>
    <w:rsid w:val="002F26D3"/>
    <w:rsid w:val="003B4C27"/>
    <w:rsid w:val="005822A1"/>
    <w:rsid w:val="0059330D"/>
    <w:rsid w:val="005A2D52"/>
    <w:rsid w:val="006D10D1"/>
    <w:rsid w:val="007E6621"/>
    <w:rsid w:val="007F0A35"/>
    <w:rsid w:val="007F5848"/>
    <w:rsid w:val="00801550"/>
    <w:rsid w:val="008F5FDB"/>
    <w:rsid w:val="0095570D"/>
    <w:rsid w:val="009A25A8"/>
    <w:rsid w:val="009D4E8C"/>
    <w:rsid w:val="009F06F2"/>
    <w:rsid w:val="00A112D5"/>
    <w:rsid w:val="00B01B3B"/>
    <w:rsid w:val="00B67C1F"/>
    <w:rsid w:val="00B749F3"/>
    <w:rsid w:val="00BD6E67"/>
    <w:rsid w:val="00C21F4F"/>
    <w:rsid w:val="00DD3078"/>
    <w:rsid w:val="00E04B18"/>
    <w:rsid w:val="00E131B2"/>
    <w:rsid w:val="00F125B3"/>
    <w:rsid w:val="00F51B61"/>
    <w:rsid w:val="00F96F7D"/>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CEDC"/>
  <w15:chartTrackingRefBased/>
  <w15:docId w15:val="{6CD7F966-482E-4AFA-929D-D06EC122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530699">
      <w:bodyDiv w:val="1"/>
      <w:marLeft w:val="0"/>
      <w:marRight w:val="0"/>
      <w:marTop w:val="0"/>
      <w:marBottom w:val="0"/>
      <w:divBdr>
        <w:top w:val="none" w:sz="0" w:space="0" w:color="auto"/>
        <w:left w:val="none" w:sz="0" w:space="0" w:color="auto"/>
        <w:bottom w:val="none" w:sz="0" w:space="0" w:color="auto"/>
        <w:right w:val="none" w:sz="0" w:space="0" w:color="auto"/>
      </w:divBdr>
      <w:divsChild>
        <w:div w:id="1378549852">
          <w:marLeft w:val="0"/>
          <w:marRight w:val="0"/>
          <w:marTop w:val="0"/>
          <w:marBottom w:val="0"/>
          <w:divBdr>
            <w:top w:val="none" w:sz="0" w:space="0" w:color="auto"/>
            <w:left w:val="none" w:sz="0" w:space="0" w:color="auto"/>
            <w:bottom w:val="none" w:sz="0" w:space="0" w:color="auto"/>
            <w:right w:val="none" w:sz="0" w:space="0" w:color="auto"/>
          </w:divBdr>
        </w:div>
        <w:div w:id="1556697516">
          <w:marLeft w:val="0"/>
          <w:marRight w:val="0"/>
          <w:marTop w:val="0"/>
          <w:marBottom w:val="0"/>
          <w:divBdr>
            <w:top w:val="none" w:sz="0" w:space="0" w:color="auto"/>
            <w:left w:val="none" w:sz="0" w:space="0" w:color="auto"/>
            <w:bottom w:val="none" w:sz="0" w:space="0" w:color="auto"/>
            <w:right w:val="none" w:sz="0" w:space="0" w:color="auto"/>
          </w:divBdr>
        </w:div>
        <w:div w:id="1340112403">
          <w:marLeft w:val="0"/>
          <w:marRight w:val="0"/>
          <w:marTop w:val="0"/>
          <w:marBottom w:val="0"/>
          <w:divBdr>
            <w:top w:val="none" w:sz="0" w:space="0" w:color="auto"/>
            <w:left w:val="none" w:sz="0" w:space="0" w:color="auto"/>
            <w:bottom w:val="none" w:sz="0" w:space="0" w:color="auto"/>
            <w:right w:val="none" w:sz="0" w:space="0" w:color="auto"/>
          </w:divBdr>
        </w:div>
        <w:div w:id="1353605626">
          <w:marLeft w:val="0"/>
          <w:marRight w:val="0"/>
          <w:marTop w:val="0"/>
          <w:marBottom w:val="0"/>
          <w:divBdr>
            <w:top w:val="none" w:sz="0" w:space="0" w:color="auto"/>
            <w:left w:val="none" w:sz="0" w:space="0" w:color="auto"/>
            <w:bottom w:val="none" w:sz="0" w:space="0" w:color="auto"/>
            <w:right w:val="none" w:sz="0" w:space="0" w:color="auto"/>
          </w:divBdr>
        </w:div>
        <w:div w:id="1510368889">
          <w:marLeft w:val="0"/>
          <w:marRight w:val="0"/>
          <w:marTop w:val="0"/>
          <w:marBottom w:val="0"/>
          <w:divBdr>
            <w:top w:val="none" w:sz="0" w:space="0" w:color="auto"/>
            <w:left w:val="none" w:sz="0" w:space="0" w:color="auto"/>
            <w:bottom w:val="none" w:sz="0" w:space="0" w:color="auto"/>
            <w:right w:val="none" w:sz="0" w:space="0" w:color="auto"/>
          </w:divBdr>
        </w:div>
        <w:div w:id="1397244236">
          <w:marLeft w:val="0"/>
          <w:marRight w:val="0"/>
          <w:marTop w:val="0"/>
          <w:marBottom w:val="0"/>
          <w:divBdr>
            <w:top w:val="none" w:sz="0" w:space="0" w:color="auto"/>
            <w:left w:val="none" w:sz="0" w:space="0" w:color="auto"/>
            <w:bottom w:val="none" w:sz="0" w:space="0" w:color="auto"/>
            <w:right w:val="none" w:sz="0" w:space="0" w:color="auto"/>
          </w:divBdr>
        </w:div>
        <w:div w:id="426266102">
          <w:marLeft w:val="0"/>
          <w:marRight w:val="0"/>
          <w:marTop w:val="0"/>
          <w:marBottom w:val="0"/>
          <w:divBdr>
            <w:top w:val="none" w:sz="0" w:space="0" w:color="auto"/>
            <w:left w:val="none" w:sz="0" w:space="0" w:color="auto"/>
            <w:bottom w:val="none" w:sz="0" w:space="0" w:color="auto"/>
            <w:right w:val="none" w:sz="0" w:space="0" w:color="auto"/>
          </w:divBdr>
        </w:div>
        <w:div w:id="2077435396">
          <w:marLeft w:val="0"/>
          <w:marRight w:val="0"/>
          <w:marTop w:val="0"/>
          <w:marBottom w:val="0"/>
          <w:divBdr>
            <w:top w:val="none" w:sz="0" w:space="0" w:color="auto"/>
            <w:left w:val="none" w:sz="0" w:space="0" w:color="auto"/>
            <w:bottom w:val="none" w:sz="0" w:space="0" w:color="auto"/>
            <w:right w:val="none" w:sz="0" w:space="0" w:color="auto"/>
          </w:divBdr>
        </w:div>
        <w:div w:id="1982146767">
          <w:marLeft w:val="0"/>
          <w:marRight w:val="0"/>
          <w:marTop w:val="0"/>
          <w:marBottom w:val="0"/>
          <w:divBdr>
            <w:top w:val="none" w:sz="0" w:space="0" w:color="auto"/>
            <w:left w:val="none" w:sz="0" w:space="0" w:color="auto"/>
            <w:bottom w:val="none" w:sz="0" w:space="0" w:color="auto"/>
            <w:right w:val="none" w:sz="0" w:space="0" w:color="auto"/>
          </w:divBdr>
        </w:div>
        <w:div w:id="371617851">
          <w:marLeft w:val="0"/>
          <w:marRight w:val="0"/>
          <w:marTop w:val="0"/>
          <w:marBottom w:val="0"/>
          <w:divBdr>
            <w:top w:val="none" w:sz="0" w:space="0" w:color="auto"/>
            <w:left w:val="none" w:sz="0" w:space="0" w:color="auto"/>
            <w:bottom w:val="none" w:sz="0" w:space="0" w:color="auto"/>
            <w:right w:val="none" w:sz="0" w:space="0" w:color="auto"/>
          </w:divBdr>
        </w:div>
        <w:div w:id="703135992">
          <w:marLeft w:val="0"/>
          <w:marRight w:val="0"/>
          <w:marTop w:val="0"/>
          <w:marBottom w:val="0"/>
          <w:divBdr>
            <w:top w:val="none" w:sz="0" w:space="0" w:color="auto"/>
            <w:left w:val="none" w:sz="0" w:space="0" w:color="auto"/>
            <w:bottom w:val="none" w:sz="0" w:space="0" w:color="auto"/>
            <w:right w:val="none" w:sz="0" w:space="0" w:color="auto"/>
          </w:divBdr>
        </w:div>
      </w:divsChild>
    </w:div>
    <w:div w:id="867256649">
      <w:bodyDiv w:val="1"/>
      <w:marLeft w:val="0"/>
      <w:marRight w:val="0"/>
      <w:marTop w:val="0"/>
      <w:marBottom w:val="0"/>
      <w:divBdr>
        <w:top w:val="none" w:sz="0" w:space="0" w:color="auto"/>
        <w:left w:val="none" w:sz="0" w:space="0" w:color="auto"/>
        <w:bottom w:val="none" w:sz="0" w:space="0" w:color="auto"/>
        <w:right w:val="none" w:sz="0" w:space="0" w:color="auto"/>
      </w:divBdr>
    </w:div>
    <w:div w:id="143709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ripe.net/manage-ips-and-asns/resource-transfers-and-mergers/inter-rir-transf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7033D-C131-46C3-91F7-C83E7755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4</Pages>
  <Words>1766</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Resource Transfer Policy</vt:lpstr>
    </vt:vector>
  </TitlesOfParts>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Transfer Policy</dc:title>
  <dc:subject/>
  <dc:creator>Anthony Ubah;Taiwo Oyewande</dc:creator>
  <cp:keywords>Afrinic; Inter-RIR; RIPE NCC; APNIC; ARIN; LACNIC; IPV4; Blackboythinking</cp:keywords>
  <dc:description/>
  <cp:lastModifiedBy>Anthony Ubah</cp:lastModifiedBy>
  <cp:revision>11</cp:revision>
  <dcterms:created xsi:type="dcterms:W3CDTF">2020-09-21T12:55:00Z</dcterms:created>
  <dcterms:modified xsi:type="dcterms:W3CDTF">2020-09-22T21:12:00Z</dcterms:modified>
  <dc:language>English</dc:language>
  <cp:version>2</cp:version>
</cp:coreProperties>
</file>