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7BD" w:rsidRPr="008207BD" w:rsidRDefault="008207BD" w:rsidP="008207BD">
      <w:pPr>
        <w:widowControl w:val="0"/>
        <w:autoSpaceDE w:val="0"/>
        <w:autoSpaceDN w:val="0"/>
        <w:adjustRightInd w:val="0"/>
        <w:jc w:val="center"/>
        <w:rPr>
          <w:rFonts w:ascii="Calibri" w:hAnsi="Calibri" w:cs="Calibri"/>
          <w:b/>
          <w:sz w:val="28"/>
          <w:szCs w:val="28"/>
          <w:lang w:val="fr-FR"/>
        </w:rPr>
      </w:pPr>
      <w:r w:rsidRPr="008207BD">
        <w:rPr>
          <w:rFonts w:ascii="Lucida Bright" w:hAnsi="Lucida Bright" w:cs="Lucida Bright"/>
          <w:b/>
          <w:sz w:val="34"/>
          <w:szCs w:val="34"/>
          <w:lang w:val="fr-FR"/>
        </w:rPr>
        <w:t>Réflexions sur  ICANN 47 Durban, 14-18 Juillet 2013 : Une perspective africaine</w:t>
      </w:r>
    </w:p>
    <w:p w:rsidR="008207BD" w:rsidRPr="008207BD" w:rsidRDefault="008207BD" w:rsidP="006B393F">
      <w:pPr>
        <w:rPr>
          <w:sz w:val="28"/>
          <w:szCs w:val="28"/>
          <w:lang w:val="fr-FR"/>
        </w:rPr>
      </w:pPr>
    </w:p>
    <w:p w:rsidR="008207BD" w:rsidRPr="008207BD" w:rsidRDefault="008207BD" w:rsidP="006B393F">
      <w:pPr>
        <w:rPr>
          <w:sz w:val="28"/>
          <w:szCs w:val="28"/>
          <w:lang w:val="fr-FR"/>
        </w:rPr>
      </w:pPr>
    </w:p>
    <w:p w:rsidR="004F7FC1" w:rsidRPr="00AC3836" w:rsidRDefault="006B393F" w:rsidP="006B393F">
      <w:pPr>
        <w:rPr>
          <w:sz w:val="28"/>
          <w:szCs w:val="28"/>
          <w:lang w:val="fr-FR"/>
        </w:rPr>
      </w:pPr>
      <w:r w:rsidRPr="00AC3836">
        <w:rPr>
          <w:sz w:val="28"/>
          <w:szCs w:val="28"/>
          <w:lang w:val="fr-FR"/>
        </w:rPr>
        <w:t>La 47éme réunion de l’IC</w:t>
      </w:r>
      <w:r w:rsidR="00964982" w:rsidRPr="00AC3836">
        <w:rPr>
          <w:sz w:val="28"/>
          <w:szCs w:val="28"/>
          <w:lang w:val="fr-FR"/>
        </w:rPr>
        <w:t>ANN a été un grand évènement. Elle</w:t>
      </w:r>
      <w:r w:rsidRPr="00AC3836">
        <w:rPr>
          <w:sz w:val="28"/>
          <w:szCs w:val="28"/>
          <w:lang w:val="fr-FR"/>
        </w:rPr>
        <w:t xml:space="preserve"> </w:t>
      </w:r>
      <w:r w:rsidR="004F7FC1" w:rsidRPr="00AC3836">
        <w:rPr>
          <w:sz w:val="28"/>
          <w:szCs w:val="28"/>
          <w:lang w:val="fr-FR"/>
        </w:rPr>
        <w:t xml:space="preserve">est </w:t>
      </w:r>
      <w:r w:rsidRPr="00AC3836">
        <w:rPr>
          <w:sz w:val="28"/>
          <w:szCs w:val="28"/>
          <w:lang w:val="fr-FR"/>
        </w:rPr>
        <w:t>interv</w:t>
      </w:r>
      <w:r w:rsidR="004F7FC1" w:rsidRPr="00AC3836">
        <w:rPr>
          <w:sz w:val="28"/>
          <w:szCs w:val="28"/>
          <w:lang w:val="fr-FR"/>
        </w:rPr>
        <w:t>enue</w:t>
      </w:r>
      <w:r w:rsidRPr="00AC3836">
        <w:rPr>
          <w:sz w:val="28"/>
          <w:szCs w:val="28"/>
          <w:lang w:val="fr-FR"/>
        </w:rPr>
        <w:t xml:space="preserve"> au moment de la mise en œuvre de la stratégie africaine</w:t>
      </w:r>
      <w:r w:rsidR="004F7FC1" w:rsidRPr="00AC3836">
        <w:rPr>
          <w:sz w:val="28"/>
          <w:szCs w:val="28"/>
          <w:lang w:val="fr-FR"/>
        </w:rPr>
        <w:t xml:space="preserve"> de l’ICANN, </w:t>
      </w:r>
      <w:r w:rsidR="008C5220" w:rsidRPr="00AC3836">
        <w:rPr>
          <w:sz w:val="28"/>
          <w:szCs w:val="28"/>
          <w:lang w:val="fr-FR"/>
        </w:rPr>
        <w:t>développée</w:t>
      </w:r>
      <w:r w:rsidR="004F7FC1" w:rsidRPr="00AC3836">
        <w:rPr>
          <w:sz w:val="28"/>
          <w:szCs w:val="28"/>
          <w:lang w:val="fr-FR"/>
        </w:rPr>
        <w:t xml:space="preserve"> par des Africains et </w:t>
      </w:r>
      <w:r w:rsidR="008C5220" w:rsidRPr="00AC3836">
        <w:rPr>
          <w:sz w:val="28"/>
          <w:szCs w:val="28"/>
          <w:lang w:val="fr-FR"/>
        </w:rPr>
        <w:t>présentée</w:t>
      </w:r>
      <w:r w:rsidR="004F7FC1" w:rsidRPr="00AC3836">
        <w:rPr>
          <w:sz w:val="28"/>
          <w:szCs w:val="28"/>
          <w:lang w:val="fr-FR"/>
        </w:rPr>
        <w:t xml:space="preserve"> </w:t>
      </w:r>
      <w:proofErr w:type="gramStart"/>
      <w:r w:rsidR="004F7FC1" w:rsidRPr="00AC3836">
        <w:rPr>
          <w:sz w:val="28"/>
          <w:szCs w:val="28"/>
          <w:lang w:val="fr-FR"/>
        </w:rPr>
        <w:t>a</w:t>
      </w:r>
      <w:proofErr w:type="gramEnd"/>
      <w:r w:rsidR="004F7FC1" w:rsidRPr="00AC3836">
        <w:rPr>
          <w:sz w:val="28"/>
          <w:szCs w:val="28"/>
          <w:lang w:val="fr-FR"/>
        </w:rPr>
        <w:t xml:space="preserve"> ICANN 45 a Toronto. La mise en œuvre de la </w:t>
      </w:r>
      <w:r w:rsidR="008C5220" w:rsidRPr="00AC3836">
        <w:rPr>
          <w:sz w:val="28"/>
          <w:szCs w:val="28"/>
          <w:lang w:val="fr-FR"/>
        </w:rPr>
        <w:t>stratégie</w:t>
      </w:r>
      <w:r w:rsidRPr="00AC3836">
        <w:rPr>
          <w:sz w:val="28"/>
          <w:szCs w:val="28"/>
          <w:lang w:val="fr-FR"/>
        </w:rPr>
        <w:t xml:space="preserve"> </w:t>
      </w:r>
      <w:r w:rsidR="004F7FC1" w:rsidRPr="00AC3836">
        <w:rPr>
          <w:sz w:val="28"/>
          <w:szCs w:val="28"/>
          <w:lang w:val="fr-FR"/>
        </w:rPr>
        <w:t xml:space="preserve"> a </w:t>
      </w:r>
      <w:r w:rsidR="008C5220" w:rsidRPr="00AC3836">
        <w:rPr>
          <w:sz w:val="28"/>
          <w:szCs w:val="28"/>
          <w:lang w:val="fr-FR"/>
        </w:rPr>
        <w:t>déjà</w:t>
      </w:r>
      <w:r w:rsidR="004F7FC1" w:rsidRPr="00AC3836">
        <w:rPr>
          <w:sz w:val="28"/>
          <w:szCs w:val="28"/>
          <w:lang w:val="fr-FR"/>
        </w:rPr>
        <w:t xml:space="preserve"> connu quelques </w:t>
      </w:r>
      <w:r w:rsidR="008C5220" w:rsidRPr="00AC3836">
        <w:rPr>
          <w:sz w:val="28"/>
          <w:szCs w:val="28"/>
          <w:lang w:val="fr-FR"/>
        </w:rPr>
        <w:t>succès</w:t>
      </w:r>
      <w:r w:rsidR="004F7FC1" w:rsidRPr="00AC3836">
        <w:rPr>
          <w:sz w:val="28"/>
          <w:szCs w:val="28"/>
          <w:lang w:val="fr-FR"/>
        </w:rPr>
        <w:t xml:space="preserve"> notables.</w:t>
      </w:r>
    </w:p>
    <w:p w:rsidR="006B393F" w:rsidRPr="006B393F" w:rsidRDefault="006B393F" w:rsidP="006B393F">
      <w:pPr>
        <w:rPr>
          <w:sz w:val="28"/>
          <w:szCs w:val="28"/>
          <w:lang w:val="fr-FR"/>
        </w:rPr>
      </w:pPr>
    </w:p>
    <w:p w:rsidR="006B393F" w:rsidRDefault="006B393F" w:rsidP="006B393F">
      <w:pPr>
        <w:rPr>
          <w:sz w:val="28"/>
          <w:szCs w:val="28"/>
          <w:lang w:val="fr-FR"/>
        </w:rPr>
      </w:pPr>
      <w:r w:rsidRPr="006B393F">
        <w:rPr>
          <w:sz w:val="28"/>
          <w:szCs w:val="28"/>
          <w:lang w:val="fr-FR"/>
        </w:rPr>
        <w:t>La réunion de Durban a été bien organisée avec une bonne logistique selon plusieurs participants parmi les 1800 venus de 91 pays.  L’organisation locale a été parfaite et tous les évènements se sont bien déroulés.  Il faudra aussi noter que :</w:t>
      </w:r>
    </w:p>
    <w:p w:rsidR="006B393F" w:rsidRPr="006B393F" w:rsidRDefault="006B393F" w:rsidP="006B393F">
      <w:pPr>
        <w:rPr>
          <w:sz w:val="28"/>
          <w:szCs w:val="28"/>
          <w:lang w:val="fr-FR"/>
        </w:rPr>
      </w:pPr>
    </w:p>
    <w:p w:rsidR="006B393F" w:rsidRDefault="006B393F" w:rsidP="006B393F">
      <w:pPr>
        <w:pStyle w:val="ListParagraph"/>
        <w:numPr>
          <w:ilvl w:val="0"/>
          <w:numId w:val="4"/>
        </w:numPr>
        <w:rPr>
          <w:sz w:val="28"/>
          <w:szCs w:val="28"/>
          <w:lang w:val="fr-FR"/>
        </w:rPr>
      </w:pPr>
      <w:r w:rsidRPr="006B393F">
        <w:rPr>
          <w:sz w:val="28"/>
          <w:szCs w:val="28"/>
          <w:lang w:val="fr-FR"/>
        </w:rPr>
        <w:t>ZADNA et ZACR  l’hôte local ainsi que l’Union Africaine ont apporté un énorme appui.</w:t>
      </w:r>
    </w:p>
    <w:p w:rsidR="006B393F" w:rsidRPr="006B393F" w:rsidRDefault="006B393F" w:rsidP="006B393F">
      <w:pPr>
        <w:pStyle w:val="ListParagraph"/>
        <w:rPr>
          <w:sz w:val="28"/>
          <w:szCs w:val="28"/>
          <w:lang w:val="fr-FR"/>
        </w:rPr>
      </w:pPr>
    </w:p>
    <w:p w:rsidR="00EE6279" w:rsidRDefault="006B393F" w:rsidP="006B393F">
      <w:pPr>
        <w:pStyle w:val="ListParagraph"/>
        <w:numPr>
          <w:ilvl w:val="0"/>
          <w:numId w:val="4"/>
        </w:numPr>
        <w:rPr>
          <w:sz w:val="28"/>
          <w:szCs w:val="28"/>
          <w:lang w:val="fr-FR"/>
        </w:rPr>
      </w:pPr>
      <w:r w:rsidRPr="006B393F">
        <w:rPr>
          <w:sz w:val="28"/>
          <w:szCs w:val="28"/>
          <w:lang w:val="fr-FR"/>
        </w:rPr>
        <w:t xml:space="preserve">Il y avait un engagement positif dans plusieurs activités avec la communauté africaine.  Le Forum Africain du DNS tenu </w:t>
      </w:r>
      <w:r w:rsidR="00EE6279" w:rsidRPr="006B393F">
        <w:rPr>
          <w:sz w:val="28"/>
          <w:szCs w:val="28"/>
          <w:lang w:val="fr-FR"/>
        </w:rPr>
        <w:t>le vendredi</w:t>
      </w:r>
      <w:r w:rsidRPr="006B393F">
        <w:rPr>
          <w:sz w:val="28"/>
          <w:szCs w:val="28"/>
          <w:lang w:val="fr-FR"/>
        </w:rPr>
        <w:t xml:space="preserve"> et </w:t>
      </w:r>
      <w:r w:rsidR="00EE6279">
        <w:rPr>
          <w:sz w:val="28"/>
          <w:szCs w:val="28"/>
          <w:lang w:val="fr-FR"/>
        </w:rPr>
        <w:t xml:space="preserve"> le </w:t>
      </w:r>
      <w:r w:rsidRPr="006B393F">
        <w:rPr>
          <w:sz w:val="28"/>
          <w:szCs w:val="28"/>
          <w:lang w:val="fr-FR"/>
        </w:rPr>
        <w:t xml:space="preserve">samedi, une action commune d’ ISOC, AFTLD et ICANN a permis de </w:t>
      </w:r>
      <w:r w:rsidR="00964982">
        <w:rPr>
          <w:sz w:val="28"/>
          <w:szCs w:val="28"/>
          <w:lang w:val="fr-FR"/>
        </w:rPr>
        <w:t>lancer</w:t>
      </w:r>
      <w:r w:rsidRPr="006B393F">
        <w:rPr>
          <w:sz w:val="28"/>
          <w:szCs w:val="28"/>
          <w:lang w:val="fr-FR"/>
        </w:rPr>
        <w:t xml:space="preserve"> la longue semaine. </w:t>
      </w:r>
    </w:p>
    <w:p w:rsidR="00EE6279" w:rsidRPr="00EE6279" w:rsidRDefault="00EE6279" w:rsidP="00EE6279">
      <w:pPr>
        <w:pStyle w:val="ListParagraph"/>
        <w:rPr>
          <w:sz w:val="28"/>
          <w:szCs w:val="28"/>
          <w:lang w:val="fr-FR"/>
        </w:rPr>
      </w:pPr>
    </w:p>
    <w:p w:rsidR="00EE6279" w:rsidRDefault="006B393F" w:rsidP="006B393F">
      <w:pPr>
        <w:pStyle w:val="ListParagraph"/>
        <w:numPr>
          <w:ilvl w:val="0"/>
          <w:numId w:val="4"/>
        </w:numPr>
        <w:rPr>
          <w:sz w:val="28"/>
          <w:szCs w:val="28"/>
          <w:lang w:val="fr-FR"/>
        </w:rPr>
      </w:pPr>
      <w:r w:rsidRPr="006B393F">
        <w:rPr>
          <w:sz w:val="28"/>
          <w:szCs w:val="28"/>
          <w:lang w:val="fr-FR"/>
        </w:rPr>
        <w:t>Le rapport</w:t>
      </w:r>
      <w:r w:rsidR="0017541B">
        <w:rPr>
          <w:sz w:val="28"/>
          <w:szCs w:val="28"/>
          <w:lang w:val="fr-FR"/>
        </w:rPr>
        <w:t xml:space="preserve"> </w:t>
      </w:r>
      <w:r w:rsidRPr="006B393F">
        <w:rPr>
          <w:sz w:val="28"/>
          <w:szCs w:val="28"/>
          <w:lang w:val="fr-FR"/>
        </w:rPr>
        <w:t xml:space="preserve"> sur la mise en œuvre de la stratégie afric</w:t>
      </w:r>
      <w:r w:rsidR="0017541B">
        <w:rPr>
          <w:sz w:val="28"/>
          <w:szCs w:val="28"/>
          <w:lang w:val="fr-FR"/>
        </w:rPr>
        <w:t>aine avec l’attribution des  tout</w:t>
      </w:r>
      <w:r w:rsidRPr="006B393F">
        <w:rPr>
          <w:sz w:val="28"/>
          <w:szCs w:val="28"/>
          <w:lang w:val="fr-FR"/>
        </w:rPr>
        <w:t xml:space="preserve"> premiers prix du Nom de domaine en Afrique ; </w:t>
      </w:r>
    </w:p>
    <w:p w:rsidR="00EE6279" w:rsidRPr="00EE6279" w:rsidRDefault="00EE6279" w:rsidP="00EE6279">
      <w:pPr>
        <w:pStyle w:val="ListParagraph"/>
        <w:rPr>
          <w:sz w:val="28"/>
          <w:szCs w:val="28"/>
          <w:lang w:val="fr-FR"/>
        </w:rPr>
      </w:pPr>
    </w:p>
    <w:p w:rsidR="00EE6279" w:rsidRDefault="006B393F" w:rsidP="006B393F">
      <w:pPr>
        <w:pStyle w:val="ListParagraph"/>
        <w:numPr>
          <w:ilvl w:val="0"/>
          <w:numId w:val="4"/>
        </w:numPr>
        <w:rPr>
          <w:sz w:val="28"/>
          <w:szCs w:val="28"/>
          <w:lang w:val="fr-FR"/>
        </w:rPr>
      </w:pPr>
      <w:r w:rsidRPr="006B393F">
        <w:rPr>
          <w:sz w:val="28"/>
          <w:szCs w:val="28"/>
          <w:lang w:val="fr-FR"/>
        </w:rPr>
        <w:t xml:space="preserve">La prestation  AFRALO avec une réception le lundi, suivi par la réunion conjointe AFRALO/AFRICANN ;  </w:t>
      </w:r>
    </w:p>
    <w:p w:rsidR="00EE6279" w:rsidRPr="00EE6279" w:rsidRDefault="00EE6279" w:rsidP="00EE6279">
      <w:pPr>
        <w:pStyle w:val="ListParagraph"/>
        <w:rPr>
          <w:sz w:val="28"/>
          <w:szCs w:val="28"/>
          <w:lang w:val="fr-FR"/>
        </w:rPr>
      </w:pPr>
    </w:p>
    <w:p w:rsidR="006B393F" w:rsidRDefault="006B393F" w:rsidP="006B393F">
      <w:pPr>
        <w:pStyle w:val="ListParagraph"/>
        <w:numPr>
          <w:ilvl w:val="0"/>
          <w:numId w:val="4"/>
        </w:numPr>
        <w:rPr>
          <w:sz w:val="28"/>
          <w:szCs w:val="28"/>
          <w:lang w:val="fr-FR"/>
        </w:rPr>
      </w:pPr>
      <w:r w:rsidRPr="006B393F">
        <w:rPr>
          <w:sz w:val="28"/>
          <w:szCs w:val="28"/>
          <w:lang w:val="fr-FR"/>
        </w:rPr>
        <w:t>une session spéciale baptisée « Afrique libre : l’ère de l’Afrique Numérique »  l’après-midi du mercredi  aussi comme une première à l’ICANN avec des présentations de jeunes  entrepreneurs africains</w:t>
      </w:r>
      <w:r w:rsidR="004F7FC1">
        <w:rPr>
          <w:sz w:val="28"/>
          <w:szCs w:val="28"/>
          <w:lang w:val="fr-FR"/>
        </w:rPr>
        <w:t xml:space="preserve"> et la </w:t>
      </w:r>
      <w:r w:rsidR="008C5220">
        <w:rPr>
          <w:sz w:val="28"/>
          <w:szCs w:val="28"/>
          <w:lang w:val="fr-FR"/>
        </w:rPr>
        <w:t>présence</w:t>
      </w:r>
      <w:r w:rsidR="004F7FC1">
        <w:rPr>
          <w:sz w:val="28"/>
          <w:szCs w:val="28"/>
          <w:lang w:val="fr-FR"/>
        </w:rPr>
        <w:t xml:space="preserve"> effective de l’homme d’affaires sud Africain, </w:t>
      </w:r>
      <w:proofErr w:type="spellStart"/>
      <w:r w:rsidR="004F7FC1">
        <w:rPr>
          <w:sz w:val="28"/>
          <w:szCs w:val="28"/>
          <w:lang w:val="fr-FR"/>
        </w:rPr>
        <w:t>Andile</w:t>
      </w:r>
      <w:proofErr w:type="spellEnd"/>
      <w:r w:rsidR="004F7FC1">
        <w:rPr>
          <w:sz w:val="28"/>
          <w:szCs w:val="28"/>
          <w:lang w:val="fr-FR"/>
        </w:rPr>
        <w:t xml:space="preserve"> </w:t>
      </w:r>
      <w:proofErr w:type="spellStart"/>
      <w:r w:rsidR="004F7FC1">
        <w:rPr>
          <w:sz w:val="28"/>
          <w:szCs w:val="28"/>
          <w:lang w:val="fr-FR"/>
        </w:rPr>
        <w:t>Ngcaba</w:t>
      </w:r>
      <w:proofErr w:type="spellEnd"/>
      <w:r w:rsidR="004F7FC1">
        <w:rPr>
          <w:sz w:val="28"/>
          <w:szCs w:val="28"/>
          <w:lang w:val="fr-FR"/>
        </w:rPr>
        <w:t> ;</w:t>
      </w:r>
    </w:p>
    <w:p w:rsidR="006B393F" w:rsidRPr="006B393F" w:rsidRDefault="006B393F" w:rsidP="006B393F">
      <w:pPr>
        <w:pStyle w:val="ListParagraph"/>
        <w:rPr>
          <w:sz w:val="28"/>
          <w:szCs w:val="28"/>
          <w:lang w:val="fr-FR"/>
        </w:rPr>
      </w:pPr>
    </w:p>
    <w:p w:rsidR="006B393F" w:rsidRPr="006B393F" w:rsidRDefault="006B393F" w:rsidP="006B393F">
      <w:pPr>
        <w:pStyle w:val="ListParagraph"/>
        <w:numPr>
          <w:ilvl w:val="0"/>
          <w:numId w:val="4"/>
        </w:numPr>
        <w:rPr>
          <w:sz w:val="28"/>
          <w:szCs w:val="28"/>
          <w:lang w:val="fr-FR"/>
        </w:rPr>
      </w:pPr>
      <w:r w:rsidRPr="006B393F">
        <w:rPr>
          <w:sz w:val="28"/>
          <w:szCs w:val="28"/>
          <w:lang w:val="fr-FR"/>
        </w:rPr>
        <w:t>L’esprit que Mandela fait planer sur tout le continent et  la célébration de son 95</w:t>
      </w:r>
      <w:r w:rsidRPr="006B393F">
        <w:rPr>
          <w:sz w:val="28"/>
          <w:szCs w:val="28"/>
          <w:vertAlign w:val="superscript"/>
          <w:lang w:val="fr-FR"/>
        </w:rPr>
        <w:t>ème</w:t>
      </w:r>
      <w:r w:rsidRPr="006B393F">
        <w:rPr>
          <w:sz w:val="28"/>
          <w:szCs w:val="28"/>
          <w:lang w:val="fr-FR"/>
        </w:rPr>
        <w:t xml:space="preserve"> anniversaire pendant notre rencontre de Durban. Nii Quaynor lui a rendu hommage et  certains </w:t>
      </w:r>
      <w:r w:rsidRPr="006B393F">
        <w:rPr>
          <w:sz w:val="28"/>
          <w:szCs w:val="28"/>
          <w:lang w:val="fr-FR"/>
        </w:rPr>
        <w:lastRenderedPageBreak/>
        <w:t xml:space="preserve">participants ont peint  une école et introduit de jeunes élèves à l’Internet le Jeudi </w:t>
      </w:r>
      <w:r w:rsidR="004F7FC1">
        <w:rPr>
          <w:sz w:val="28"/>
          <w:szCs w:val="28"/>
          <w:lang w:val="fr-FR"/>
        </w:rPr>
        <w:t xml:space="preserve">18 Juillet, </w:t>
      </w:r>
      <w:r w:rsidRPr="006B393F">
        <w:rPr>
          <w:sz w:val="28"/>
          <w:szCs w:val="28"/>
          <w:lang w:val="fr-FR"/>
        </w:rPr>
        <w:t xml:space="preserve">date anniversaire de Mandela. </w:t>
      </w:r>
    </w:p>
    <w:p w:rsidR="006B393F" w:rsidRPr="006B393F" w:rsidRDefault="006B393F" w:rsidP="006B393F">
      <w:pPr>
        <w:pStyle w:val="ListParagraph"/>
        <w:rPr>
          <w:sz w:val="28"/>
          <w:szCs w:val="28"/>
          <w:lang w:val="fr-FR"/>
        </w:rPr>
      </w:pPr>
    </w:p>
    <w:p w:rsidR="006B393F" w:rsidRPr="006B393F" w:rsidRDefault="006B393F" w:rsidP="006B393F">
      <w:pPr>
        <w:rPr>
          <w:sz w:val="28"/>
          <w:szCs w:val="28"/>
          <w:lang w:val="fr-FR"/>
        </w:rPr>
      </w:pPr>
      <w:r w:rsidRPr="00EE6279">
        <w:rPr>
          <w:b/>
          <w:sz w:val="28"/>
          <w:szCs w:val="28"/>
          <w:lang w:val="fr-FR"/>
        </w:rPr>
        <w:t>La signature de nouveaux accords avec les registres et registraires</w:t>
      </w:r>
      <w:r w:rsidRPr="006B393F">
        <w:rPr>
          <w:sz w:val="28"/>
          <w:szCs w:val="28"/>
          <w:lang w:val="fr-FR"/>
        </w:rPr>
        <w:t>.  Ceci a couronné des discussions et négociations pendant plusieurs années et constitue une avancée majeure.</w:t>
      </w:r>
    </w:p>
    <w:p w:rsidR="006B393F" w:rsidRPr="006B393F" w:rsidRDefault="006B393F" w:rsidP="006B393F">
      <w:pPr>
        <w:pStyle w:val="ListParagraph"/>
        <w:rPr>
          <w:sz w:val="28"/>
          <w:szCs w:val="28"/>
          <w:lang w:val="fr-FR"/>
        </w:rPr>
      </w:pPr>
    </w:p>
    <w:p w:rsidR="006B393F" w:rsidRPr="006B393F" w:rsidRDefault="006B393F" w:rsidP="006B393F">
      <w:pPr>
        <w:rPr>
          <w:sz w:val="28"/>
          <w:szCs w:val="28"/>
          <w:lang w:val="fr-FR"/>
        </w:rPr>
      </w:pPr>
    </w:p>
    <w:p w:rsidR="006B393F" w:rsidRPr="006B393F" w:rsidRDefault="006B393F" w:rsidP="006B393F">
      <w:pPr>
        <w:rPr>
          <w:sz w:val="28"/>
          <w:szCs w:val="28"/>
          <w:lang w:val="fr-FR"/>
        </w:rPr>
      </w:pPr>
      <w:r w:rsidRPr="00EE6279">
        <w:rPr>
          <w:b/>
          <w:sz w:val="28"/>
          <w:szCs w:val="28"/>
          <w:lang w:val="fr-FR"/>
        </w:rPr>
        <w:t>Plusieurs activités au sein des SOs et ACs</w:t>
      </w:r>
      <w:r w:rsidRPr="006B393F">
        <w:rPr>
          <w:sz w:val="28"/>
          <w:szCs w:val="28"/>
          <w:lang w:val="fr-FR"/>
        </w:rPr>
        <w:t xml:space="preserve">.  Le GNSO </w:t>
      </w:r>
      <w:r w:rsidR="00EE6279">
        <w:rPr>
          <w:sz w:val="28"/>
          <w:szCs w:val="28"/>
          <w:lang w:val="fr-FR"/>
        </w:rPr>
        <w:t>et</w:t>
      </w:r>
      <w:r w:rsidRPr="006B393F">
        <w:rPr>
          <w:sz w:val="28"/>
          <w:szCs w:val="28"/>
          <w:lang w:val="fr-FR"/>
        </w:rPr>
        <w:t xml:space="preserve"> l’ALAC continuent d’avoir plusieurs évènements et activités. Le SSAC donne des conseils sur de multiples fronts avec une interaction avec toute la communauté. Le ccNSO a eu 10 ans marqué par la transition de la puissante direction de Lesly Cowley à celui aussi puissante de Byron Holland. Le RSSAC est en train de peaufiner sa réorganisation et sa revitalisation. Le ASO était actif  avec une session IPv6 l’après-midi du mercredi  avec de nouveaux plans pour des engagements futurs.</w:t>
      </w:r>
    </w:p>
    <w:p w:rsidR="006B393F" w:rsidRPr="006B393F" w:rsidRDefault="006B393F" w:rsidP="006B393F">
      <w:pPr>
        <w:rPr>
          <w:sz w:val="28"/>
          <w:szCs w:val="28"/>
          <w:lang w:val="fr-FR"/>
        </w:rPr>
      </w:pPr>
    </w:p>
    <w:p w:rsidR="006B393F" w:rsidRPr="006B393F" w:rsidRDefault="006B393F" w:rsidP="006B393F">
      <w:pPr>
        <w:rPr>
          <w:sz w:val="28"/>
          <w:szCs w:val="28"/>
          <w:lang w:val="fr-FR"/>
        </w:rPr>
      </w:pPr>
      <w:r w:rsidRPr="00EE6279">
        <w:rPr>
          <w:b/>
          <w:sz w:val="28"/>
          <w:szCs w:val="28"/>
          <w:lang w:val="fr-FR"/>
        </w:rPr>
        <w:t>D’importantes réunions</w:t>
      </w:r>
      <w:r w:rsidRPr="006B393F">
        <w:rPr>
          <w:sz w:val="28"/>
          <w:szCs w:val="28"/>
          <w:lang w:val="fr-FR"/>
        </w:rPr>
        <w:t xml:space="preserve"> </w:t>
      </w:r>
      <w:r>
        <w:rPr>
          <w:sz w:val="28"/>
          <w:szCs w:val="28"/>
          <w:lang w:val="fr-FR"/>
        </w:rPr>
        <w:t xml:space="preserve"> dont celles du </w:t>
      </w:r>
      <w:r w:rsidRPr="006B393F">
        <w:rPr>
          <w:sz w:val="28"/>
          <w:szCs w:val="28"/>
          <w:lang w:val="fr-FR"/>
        </w:rPr>
        <w:t xml:space="preserve"> groupe de travail d'experts sur un service d'annuaire d'enregistrement de nouvelle génération dirigé par </w:t>
      </w:r>
      <w:r w:rsidR="00EE6279" w:rsidRPr="006B393F">
        <w:rPr>
          <w:sz w:val="28"/>
          <w:szCs w:val="28"/>
          <w:lang w:val="fr-FR"/>
        </w:rPr>
        <w:t>Jean-François</w:t>
      </w:r>
      <w:r w:rsidRPr="006B393F">
        <w:rPr>
          <w:sz w:val="28"/>
          <w:szCs w:val="28"/>
          <w:lang w:val="fr-FR"/>
        </w:rPr>
        <w:t xml:space="preserve"> Baril et  de l’équipe 2  de révision de la responsabilité et de la transparence  (ATRT2) sous le leadership de Brian Cute, Avri Doria, LiseFuhr et Alan Greenberg. Fiona Songa du Kenya représente l’Afrique au sein de cette équipe. Ce sont des activités stratégiquement importantes qui guideront dans l’amélioration de plusieurs domaines au cours des prochaines années. Le GAC  a comme d’habitude  tenu ses propres réunions et publié un rapport. </w:t>
      </w:r>
    </w:p>
    <w:p w:rsidR="006B393F" w:rsidRPr="006B393F" w:rsidRDefault="006B393F" w:rsidP="006B393F">
      <w:pPr>
        <w:rPr>
          <w:sz w:val="28"/>
          <w:szCs w:val="28"/>
          <w:lang w:val="fr-FR"/>
        </w:rPr>
      </w:pPr>
    </w:p>
    <w:p w:rsidR="006B393F" w:rsidRPr="006B393F" w:rsidRDefault="006B393F" w:rsidP="006B393F">
      <w:pPr>
        <w:rPr>
          <w:sz w:val="28"/>
          <w:szCs w:val="28"/>
          <w:lang w:val="fr-FR"/>
        </w:rPr>
      </w:pPr>
      <w:r w:rsidRPr="00EE6279">
        <w:rPr>
          <w:b/>
          <w:sz w:val="28"/>
          <w:szCs w:val="28"/>
          <w:lang w:val="fr-FR"/>
        </w:rPr>
        <w:t>L’annonce de la mise en place de cinq panels stratégiques du président sur des sujets critiques</w:t>
      </w:r>
      <w:r w:rsidRPr="006B393F">
        <w:rPr>
          <w:sz w:val="28"/>
          <w:szCs w:val="28"/>
          <w:lang w:val="fr-FR"/>
        </w:rPr>
        <w:t>. Il faudra noter que Nii Quaynor de l’Afrique a été nommé Président du panel sur la responsabilité publique.</w:t>
      </w:r>
    </w:p>
    <w:p w:rsidR="006B393F" w:rsidRPr="006B393F" w:rsidRDefault="006B393F" w:rsidP="006B393F">
      <w:pPr>
        <w:rPr>
          <w:sz w:val="28"/>
          <w:szCs w:val="28"/>
          <w:lang w:val="fr-FR"/>
        </w:rPr>
      </w:pPr>
    </w:p>
    <w:p w:rsidR="006B393F" w:rsidRPr="006B393F" w:rsidRDefault="006B393F" w:rsidP="006B393F">
      <w:pPr>
        <w:rPr>
          <w:sz w:val="28"/>
          <w:szCs w:val="28"/>
          <w:lang w:val="fr-FR"/>
        </w:rPr>
      </w:pPr>
      <w:r w:rsidRPr="00EE6279">
        <w:rPr>
          <w:b/>
          <w:sz w:val="28"/>
          <w:szCs w:val="28"/>
          <w:lang w:val="fr-FR"/>
        </w:rPr>
        <w:t>Le Conseil d’Administration a tenu</w:t>
      </w:r>
      <w:r w:rsidRPr="006B393F">
        <w:rPr>
          <w:sz w:val="28"/>
          <w:szCs w:val="28"/>
          <w:lang w:val="fr-FR"/>
        </w:rPr>
        <w:t xml:space="preserve"> sa réunion publique </w:t>
      </w:r>
      <w:r w:rsidR="004F7FC1">
        <w:rPr>
          <w:sz w:val="28"/>
          <w:szCs w:val="28"/>
          <w:lang w:val="fr-FR"/>
        </w:rPr>
        <w:t xml:space="preserve"> et </w:t>
      </w:r>
      <w:r w:rsidRPr="006B393F">
        <w:rPr>
          <w:sz w:val="28"/>
          <w:szCs w:val="28"/>
          <w:lang w:val="fr-FR"/>
        </w:rPr>
        <w:t>a pris quelques résolutions dont :</w:t>
      </w:r>
    </w:p>
    <w:p w:rsidR="006B393F" w:rsidRPr="006B393F" w:rsidRDefault="006B393F" w:rsidP="006B393F">
      <w:pPr>
        <w:rPr>
          <w:sz w:val="28"/>
          <w:szCs w:val="28"/>
          <w:lang w:val="fr-FR"/>
        </w:rPr>
      </w:pPr>
    </w:p>
    <w:p w:rsidR="006B393F" w:rsidRPr="006B393F" w:rsidRDefault="006B393F" w:rsidP="006B393F">
      <w:pPr>
        <w:pStyle w:val="ListParagraph"/>
        <w:rPr>
          <w:sz w:val="28"/>
          <w:szCs w:val="28"/>
          <w:lang w:val="fr-FR"/>
        </w:rPr>
      </w:pPr>
      <w:r w:rsidRPr="006B393F">
        <w:rPr>
          <w:sz w:val="28"/>
          <w:szCs w:val="28"/>
          <w:lang w:val="fr-FR"/>
        </w:rPr>
        <w:t>. L’approbation du budget du Hub de Singapour afin de continuer la transition d’un seul  siège à trois pôles d’opérations.</w:t>
      </w:r>
    </w:p>
    <w:p w:rsidR="006B393F" w:rsidRPr="006B393F" w:rsidRDefault="006B393F" w:rsidP="006B393F">
      <w:pPr>
        <w:pStyle w:val="ListParagraph"/>
        <w:rPr>
          <w:sz w:val="28"/>
          <w:szCs w:val="28"/>
          <w:lang w:val="fr-FR"/>
        </w:rPr>
      </w:pPr>
      <w:r w:rsidRPr="006B393F">
        <w:rPr>
          <w:sz w:val="28"/>
          <w:szCs w:val="28"/>
          <w:lang w:val="fr-FR"/>
        </w:rPr>
        <w:t>. La résolution relative aux métriques pour la compétition, la confiance et le choix des utilisateurs pour initier le quatrième point des revues sur l’affirmation des  engagements.</w:t>
      </w:r>
    </w:p>
    <w:p w:rsidR="006B393F" w:rsidRPr="006B393F" w:rsidRDefault="006B393F" w:rsidP="006B393F">
      <w:pPr>
        <w:pStyle w:val="ListParagraph"/>
        <w:rPr>
          <w:sz w:val="28"/>
          <w:szCs w:val="28"/>
          <w:lang w:val="fr-FR"/>
        </w:rPr>
      </w:pPr>
    </w:p>
    <w:p w:rsidR="006B393F" w:rsidRPr="00EE6279" w:rsidRDefault="006B393F" w:rsidP="00EE6279">
      <w:pPr>
        <w:rPr>
          <w:sz w:val="28"/>
          <w:szCs w:val="28"/>
          <w:lang w:val="fr-FR"/>
        </w:rPr>
      </w:pPr>
      <w:r w:rsidRPr="00EE6279">
        <w:rPr>
          <w:sz w:val="28"/>
          <w:szCs w:val="28"/>
          <w:lang w:val="fr-FR"/>
        </w:rPr>
        <w:t xml:space="preserve">Et  certainement  non des moindres sont les changements structurels dans l’équipe de gestion, particulièrement avec  la création d’une nouvelle division des noms de domaines génériques avec Akram Atallah comme chef de </w:t>
      </w:r>
      <w:r w:rsidR="00EE6279" w:rsidRPr="00EE6279">
        <w:rPr>
          <w:sz w:val="28"/>
          <w:szCs w:val="28"/>
          <w:lang w:val="fr-FR"/>
        </w:rPr>
        <w:t>division</w:t>
      </w:r>
      <w:r w:rsidRPr="00EE6279">
        <w:rPr>
          <w:sz w:val="28"/>
          <w:szCs w:val="28"/>
          <w:lang w:val="fr-FR"/>
        </w:rPr>
        <w:t xml:space="preserve"> et  aussi l’arrivée de Susanna Bennett comme nouvelle Chef des opérations.</w:t>
      </w:r>
    </w:p>
    <w:p w:rsidR="006B393F" w:rsidRPr="006B393F" w:rsidRDefault="006B393F" w:rsidP="006B393F">
      <w:pPr>
        <w:pStyle w:val="ListParagraph"/>
        <w:rPr>
          <w:sz w:val="28"/>
          <w:szCs w:val="28"/>
          <w:lang w:val="fr-FR"/>
        </w:rPr>
      </w:pPr>
    </w:p>
    <w:p w:rsidR="006B393F" w:rsidRPr="00EE6279" w:rsidRDefault="00EE6279" w:rsidP="00EE6279">
      <w:pPr>
        <w:rPr>
          <w:sz w:val="28"/>
          <w:szCs w:val="28"/>
          <w:lang w:val="fr-FR"/>
        </w:rPr>
      </w:pPr>
      <w:r w:rsidRPr="00EE6279">
        <w:rPr>
          <w:sz w:val="28"/>
          <w:szCs w:val="28"/>
          <w:lang w:val="fr-FR"/>
        </w:rPr>
        <w:t xml:space="preserve">Le programme des nouveaux noms de domaines génériques se poursuit bien avec  le grand nombre de demandes qui ont passé l’étape d’évaluation </w:t>
      </w:r>
      <w:r>
        <w:rPr>
          <w:sz w:val="28"/>
          <w:szCs w:val="28"/>
          <w:lang w:val="fr-FR"/>
        </w:rPr>
        <w:t xml:space="preserve">avec </w:t>
      </w:r>
      <w:r w:rsidRPr="00EE6279">
        <w:rPr>
          <w:sz w:val="28"/>
          <w:szCs w:val="28"/>
          <w:lang w:val="fr-FR"/>
        </w:rPr>
        <w:t>la délégation dans le root qui débutera certainement avant la fin de cette année.</w:t>
      </w:r>
    </w:p>
    <w:p w:rsidR="006B393F" w:rsidRPr="006B393F" w:rsidRDefault="006B393F" w:rsidP="006B393F">
      <w:pPr>
        <w:pStyle w:val="ListParagraph"/>
        <w:rPr>
          <w:sz w:val="28"/>
          <w:szCs w:val="28"/>
          <w:lang w:val="fr-FR"/>
        </w:rPr>
      </w:pPr>
    </w:p>
    <w:p w:rsidR="006B393F" w:rsidRDefault="004F7FC1" w:rsidP="00EE6279">
      <w:pPr>
        <w:rPr>
          <w:sz w:val="28"/>
          <w:szCs w:val="28"/>
          <w:lang w:val="fr-FR"/>
        </w:rPr>
      </w:pPr>
      <w:r>
        <w:rPr>
          <w:sz w:val="28"/>
          <w:szCs w:val="28"/>
          <w:lang w:val="fr-FR"/>
        </w:rPr>
        <w:t>Enfin, je dois signaler que j’</w:t>
      </w:r>
      <w:r w:rsidR="006B393F" w:rsidRPr="00EE6279">
        <w:rPr>
          <w:sz w:val="28"/>
          <w:szCs w:val="28"/>
          <w:lang w:val="fr-FR"/>
        </w:rPr>
        <w:t xml:space="preserve">ai été approché par une </w:t>
      </w:r>
      <w:r w:rsidR="00C33EE4" w:rsidRPr="00EE6279">
        <w:rPr>
          <w:sz w:val="28"/>
          <w:szCs w:val="28"/>
          <w:lang w:val="fr-FR"/>
        </w:rPr>
        <w:t>demi-douzaine</w:t>
      </w:r>
      <w:r w:rsidR="006B393F" w:rsidRPr="00EE6279">
        <w:rPr>
          <w:sz w:val="28"/>
          <w:szCs w:val="28"/>
          <w:lang w:val="fr-FR"/>
        </w:rPr>
        <w:t xml:space="preserve"> de pays qui souhaitent une redélégation et/ou une redynamisation de leur cctlds : ce sont </w:t>
      </w:r>
      <w:r w:rsidR="008C5220">
        <w:rPr>
          <w:sz w:val="28"/>
          <w:szCs w:val="28"/>
          <w:lang w:val="fr-FR"/>
        </w:rPr>
        <w:t>notamment : .tg ;</w:t>
      </w:r>
      <w:r>
        <w:rPr>
          <w:sz w:val="28"/>
          <w:szCs w:val="28"/>
          <w:lang w:val="fr-FR"/>
        </w:rPr>
        <w:t xml:space="preserve"> .na, .mu</w:t>
      </w:r>
      <w:r w:rsidR="006B393F" w:rsidRPr="00EE6279">
        <w:rPr>
          <w:sz w:val="28"/>
          <w:szCs w:val="28"/>
          <w:lang w:val="fr-FR"/>
        </w:rPr>
        <w:t>, .</w:t>
      </w:r>
      <w:proofErr w:type="spellStart"/>
      <w:r w:rsidR="006B393F" w:rsidRPr="00EE6279">
        <w:rPr>
          <w:sz w:val="28"/>
          <w:szCs w:val="28"/>
          <w:lang w:val="fr-FR"/>
        </w:rPr>
        <w:t>bw</w:t>
      </w:r>
      <w:proofErr w:type="spellEnd"/>
      <w:r w:rsidR="008C5220">
        <w:rPr>
          <w:sz w:val="28"/>
          <w:szCs w:val="28"/>
          <w:lang w:val="fr-FR"/>
        </w:rPr>
        <w:t> ; .</w:t>
      </w:r>
      <w:proofErr w:type="spellStart"/>
      <w:r w:rsidR="008C5220">
        <w:rPr>
          <w:sz w:val="28"/>
          <w:szCs w:val="28"/>
          <w:lang w:val="fr-FR"/>
        </w:rPr>
        <w:t>sl</w:t>
      </w:r>
      <w:proofErr w:type="spellEnd"/>
      <w:r w:rsidR="008C5220">
        <w:rPr>
          <w:sz w:val="28"/>
          <w:szCs w:val="28"/>
          <w:lang w:val="fr-FR"/>
        </w:rPr>
        <w:t> ; .td</w:t>
      </w:r>
    </w:p>
    <w:p w:rsidR="008C5220" w:rsidRDefault="008C5220" w:rsidP="00EE6279">
      <w:pPr>
        <w:rPr>
          <w:sz w:val="28"/>
          <w:szCs w:val="28"/>
          <w:lang w:val="fr-FR"/>
        </w:rPr>
      </w:pPr>
    </w:p>
    <w:p w:rsidR="008C5220" w:rsidRDefault="008C5220" w:rsidP="00EE6279">
      <w:pPr>
        <w:rPr>
          <w:sz w:val="28"/>
          <w:szCs w:val="28"/>
          <w:lang w:val="fr-FR"/>
        </w:rPr>
      </w:pPr>
      <w:r>
        <w:rPr>
          <w:sz w:val="28"/>
          <w:szCs w:val="28"/>
          <w:lang w:val="fr-FR"/>
        </w:rPr>
        <w:t>Le plan d’action 2014</w:t>
      </w:r>
      <w:r w:rsidR="00AC3836">
        <w:rPr>
          <w:sz w:val="28"/>
          <w:szCs w:val="28"/>
          <w:lang w:val="fr-FR"/>
        </w:rPr>
        <w:t xml:space="preserve"> de ICANN Afrique</w:t>
      </w:r>
      <w:r>
        <w:rPr>
          <w:sz w:val="28"/>
          <w:szCs w:val="28"/>
          <w:lang w:val="fr-FR"/>
        </w:rPr>
        <w:t xml:space="preserve"> propose </w:t>
      </w:r>
      <w:r w:rsidR="00AC3836">
        <w:rPr>
          <w:sz w:val="28"/>
          <w:szCs w:val="28"/>
          <w:lang w:val="fr-FR"/>
        </w:rPr>
        <w:t xml:space="preserve">quelques </w:t>
      </w:r>
      <w:r>
        <w:rPr>
          <w:sz w:val="28"/>
          <w:szCs w:val="28"/>
          <w:lang w:val="fr-FR"/>
        </w:rPr>
        <w:t xml:space="preserve">projets phares </w:t>
      </w:r>
      <w:r w:rsidR="00AC3836">
        <w:rPr>
          <w:sz w:val="28"/>
          <w:szCs w:val="28"/>
          <w:lang w:val="fr-FR"/>
        </w:rPr>
        <w:t xml:space="preserve">dont : </w:t>
      </w:r>
      <w:bookmarkStart w:id="0" w:name="_GoBack"/>
      <w:bookmarkEnd w:id="0"/>
    </w:p>
    <w:p w:rsidR="008C5220" w:rsidRDefault="008C5220" w:rsidP="00EE6279">
      <w:pPr>
        <w:rPr>
          <w:sz w:val="28"/>
          <w:szCs w:val="28"/>
          <w:lang w:val="fr-FR"/>
        </w:rPr>
      </w:pPr>
    </w:p>
    <w:p w:rsidR="008C5220" w:rsidRPr="008C5220" w:rsidRDefault="008C5220" w:rsidP="008C5220">
      <w:pPr>
        <w:pStyle w:val="ListParagraph"/>
        <w:numPr>
          <w:ilvl w:val="0"/>
          <w:numId w:val="4"/>
        </w:numPr>
        <w:rPr>
          <w:sz w:val="28"/>
          <w:szCs w:val="28"/>
          <w:lang w:val="fr-FR"/>
        </w:rPr>
      </w:pPr>
      <w:r w:rsidRPr="008C5220">
        <w:rPr>
          <w:sz w:val="28"/>
          <w:szCs w:val="28"/>
          <w:lang w:val="fr-FR"/>
        </w:rPr>
        <w:t xml:space="preserve">Poursuite  du projet de DNSSEC </w:t>
      </w:r>
      <w:proofErr w:type="spellStart"/>
      <w:r w:rsidRPr="008C5220">
        <w:rPr>
          <w:sz w:val="28"/>
          <w:szCs w:val="28"/>
          <w:lang w:val="fr-FR"/>
        </w:rPr>
        <w:t>Roadshow</w:t>
      </w:r>
      <w:proofErr w:type="spellEnd"/>
      <w:r w:rsidRPr="008C5220">
        <w:rPr>
          <w:sz w:val="28"/>
          <w:szCs w:val="28"/>
          <w:lang w:val="fr-FR"/>
        </w:rPr>
        <w:t xml:space="preserve"> avec inclusion de 8 autres pays</w:t>
      </w:r>
    </w:p>
    <w:p w:rsidR="008C5220" w:rsidRDefault="008C5220" w:rsidP="008C5220">
      <w:pPr>
        <w:pStyle w:val="ListParagraph"/>
        <w:numPr>
          <w:ilvl w:val="0"/>
          <w:numId w:val="4"/>
        </w:numPr>
        <w:rPr>
          <w:sz w:val="28"/>
          <w:szCs w:val="28"/>
          <w:lang w:val="fr-FR"/>
        </w:rPr>
      </w:pPr>
      <w:r>
        <w:rPr>
          <w:sz w:val="28"/>
          <w:szCs w:val="28"/>
          <w:lang w:val="fr-FR"/>
        </w:rPr>
        <w:t xml:space="preserve">Etude sur les </w:t>
      </w:r>
      <w:proofErr w:type="spellStart"/>
      <w:r>
        <w:rPr>
          <w:sz w:val="28"/>
          <w:szCs w:val="28"/>
          <w:lang w:val="fr-FR"/>
        </w:rPr>
        <w:t>ccTLDs</w:t>
      </w:r>
      <w:proofErr w:type="spellEnd"/>
      <w:r>
        <w:rPr>
          <w:sz w:val="28"/>
          <w:szCs w:val="28"/>
          <w:lang w:val="fr-FR"/>
        </w:rPr>
        <w:t xml:space="preserve"> africains (en partenariat avec l’AFTLD, ISOC, AFNIC, </w:t>
      </w:r>
      <w:proofErr w:type="spellStart"/>
      <w:r>
        <w:rPr>
          <w:sz w:val="28"/>
          <w:szCs w:val="28"/>
          <w:lang w:val="fr-FR"/>
        </w:rPr>
        <w:t>etc</w:t>
      </w:r>
      <w:proofErr w:type="spellEnd"/>
      <w:r>
        <w:rPr>
          <w:sz w:val="28"/>
          <w:szCs w:val="28"/>
          <w:lang w:val="fr-FR"/>
        </w:rPr>
        <w:t>)</w:t>
      </w:r>
    </w:p>
    <w:p w:rsidR="008C5220" w:rsidRDefault="008C5220" w:rsidP="008C5220">
      <w:pPr>
        <w:pStyle w:val="ListParagraph"/>
        <w:numPr>
          <w:ilvl w:val="0"/>
          <w:numId w:val="4"/>
        </w:numPr>
        <w:rPr>
          <w:sz w:val="28"/>
          <w:szCs w:val="28"/>
          <w:lang w:val="fr-FR"/>
        </w:rPr>
      </w:pPr>
      <w:r>
        <w:rPr>
          <w:sz w:val="28"/>
          <w:szCs w:val="28"/>
          <w:lang w:val="fr-FR"/>
        </w:rPr>
        <w:t xml:space="preserve">Etude sur les incubateurs dans une approche de facilitation de l’entreprenariat des jeunes dans le </w:t>
      </w:r>
      <w:r w:rsidR="00AC3836">
        <w:rPr>
          <w:sz w:val="28"/>
          <w:szCs w:val="28"/>
          <w:lang w:val="fr-FR"/>
        </w:rPr>
        <w:t>numérique</w:t>
      </w:r>
    </w:p>
    <w:p w:rsidR="008C5220" w:rsidRDefault="008C5220" w:rsidP="008C5220">
      <w:pPr>
        <w:pStyle w:val="ListParagraph"/>
        <w:numPr>
          <w:ilvl w:val="0"/>
          <w:numId w:val="4"/>
        </w:numPr>
        <w:rPr>
          <w:sz w:val="28"/>
          <w:szCs w:val="28"/>
          <w:lang w:val="fr-FR"/>
        </w:rPr>
      </w:pPr>
      <w:r>
        <w:rPr>
          <w:sz w:val="28"/>
          <w:szCs w:val="28"/>
          <w:lang w:val="fr-FR"/>
        </w:rPr>
        <w:t xml:space="preserve">Programme d’engagements avec les Gouvernements africains (GAC), le secteur prive ainsi que la </w:t>
      </w:r>
      <w:r w:rsidR="00AC3836">
        <w:rPr>
          <w:sz w:val="28"/>
          <w:szCs w:val="28"/>
          <w:lang w:val="fr-FR"/>
        </w:rPr>
        <w:t>société</w:t>
      </w:r>
      <w:r>
        <w:rPr>
          <w:sz w:val="28"/>
          <w:szCs w:val="28"/>
          <w:lang w:val="fr-FR"/>
        </w:rPr>
        <w:t xml:space="preserve"> civile africaine ;</w:t>
      </w:r>
    </w:p>
    <w:p w:rsidR="008C5220" w:rsidRDefault="008C5220" w:rsidP="008C5220">
      <w:pPr>
        <w:pStyle w:val="ListParagraph"/>
        <w:numPr>
          <w:ilvl w:val="0"/>
          <w:numId w:val="4"/>
        </w:numPr>
        <w:rPr>
          <w:sz w:val="28"/>
          <w:szCs w:val="28"/>
          <w:lang w:val="fr-FR"/>
        </w:rPr>
      </w:pPr>
      <w:r>
        <w:rPr>
          <w:sz w:val="28"/>
          <w:szCs w:val="28"/>
          <w:lang w:val="fr-FR"/>
        </w:rPr>
        <w:t xml:space="preserve">Renforcement des </w:t>
      </w:r>
      <w:r w:rsidR="00AC3836">
        <w:rPr>
          <w:sz w:val="28"/>
          <w:szCs w:val="28"/>
          <w:lang w:val="fr-FR"/>
        </w:rPr>
        <w:t>capacités</w:t>
      </w:r>
      <w:r>
        <w:rPr>
          <w:sz w:val="28"/>
          <w:szCs w:val="28"/>
          <w:lang w:val="fr-FR"/>
        </w:rPr>
        <w:t xml:space="preserve"> des registr</w:t>
      </w:r>
      <w:r w:rsidR="00AC3836">
        <w:rPr>
          <w:sz w:val="28"/>
          <w:szCs w:val="28"/>
          <w:lang w:val="fr-FR"/>
        </w:rPr>
        <w:t>a</w:t>
      </w:r>
      <w:r>
        <w:rPr>
          <w:sz w:val="28"/>
          <w:szCs w:val="28"/>
          <w:lang w:val="fr-FR"/>
        </w:rPr>
        <w:t>ires et des registres</w:t>
      </w:r>
    </w:p>
    <w:p w:rsidR="00AC3836" w:rsidRDefault="00AC3836" w:rsidP="008C5220">
      <w:pPr>
        <w:pStyle w:val="ListParagraph"/>
        <w:numPr>
          <w:ilvl w:val="0"/>
          <w:numId w:val="4"/>
        </w:numPr>
        <w:rPr>
          <w:sz w:val="28"/>
          <w:szCs w:val="28"/>
          <w:lang w:val="fr-FR"/>
        </w:rPr>
      </w:pPr>
      <w:r>
        <w:rPr>
          <w:sz w:val="28"/>
          <w:szCs w:val="28"/>
          <w:lang w:val="fr-FR"/>
        </w:rPr>
        <w:t>Etude de l’environnement des affaires pour les registraires africains et contribution a la facilitation d’un environnement porteur</w:t>
      </w:r>
    </w:p>
    <w:p w:rsidR="00AC3836" w:rsidRDefault="00AC3836" w:rsidP="008C5220">
      <w:pPr>
        <w:pStyle w:val="ListParagraph"/>
        <w:numPr>
          <w:ilvl w:val="0"/>
          <w:numId w:val="4"/>
        </w:numPr>
        <w:rPr>
          <w:sz w:val="28"/>
          <w:szCs w:val="28"/>
          <w:lang w:val="fr-FR"/>
        </w:rPr>
      </w:pPr>
      <w:r>
        <w:rPr>
          <w:sz w:val="28"/>
          <w:szCs w:val="28"/>
          <w:lang w:val="fr-FR"/>
        </w:rPr>
        <w:t>Contribution aux forums sur la Gouvernance de l’Internet ;</w:t>
      </w:r>
    </w:p>
    <w:p w:rsidR="00AC3836" w:rsidRDefault="00AC3836" w:rsidP="008C5220">
      <w:pPr>
        <w:pStyle w:val="ListParagraph"/>
        <w:numPr>
          <w:ilvl w:val="0"/>
          <w:numId w:val="4"/>
        </w:numPr>
        <w:rPr>
          <w:sz w:val="28"/>
          <w:szCs w:val="28"/>
          <w:lang w:val="fr-FR"/>
        </w:rPr>
      </w:pPr>
      <w:r>
        <w:rPr>
          <w:sz w:val="28"/>
          <w:szCs w:val="28"/>
          <w:lang w:val="fr-FR"/>
        </w:rPr>
        <w:t>Développement de programme d’échanges avec les Registres et registraires internationaux.</w:t>
      </w:r>
    </w:p>
    <w:p w:rsidR="00AC3836" w:rsidRDefault="00AC3836" w:rsidP="00AC3836">
      <w:pPr>
        <w:rPr>
          <w:sz w:val="28"/>
          <w:szCs w:val="28"/>
          <w:lang w:val="fr-FR"/>
        </w:rPr>
      </w:pPr>
    </w:p>
    <w:p w:rsidR="00AC3836" w:rsidRDefault="00AC3836" w:rsidP="00AC3836">
      <w:pPr>
        <w:rPr>
          <w:sz w:val="28"/>
          <w:szCs w:val="28"/>
          <w:lang w:val="fr-FR"/>
        </w:rPr>
      </w:pPr>
      <w:r>
        <w:rPr>
          <w:sz w:val="28"/>
          <w:szCs w:val="28"/>
          <w:lang w:val="fr-FR"/>
        </w:rPr>
        <w:t>Cotonou, le 24 Juillet 2013</w:t>
      </w:r>
    </w:p>
    <w:p w:rsidR="00AC3836" w:rsidRDefault="00AC3836" w:rsidP="00AC3836">
      <w:pPr>
        <w:rPr>
          <w:sz w:val="28"/>
          <w:szCs w:val="28"/>
          <w:lang w:val="fr-FR"/>
        </w:rPr>
      </w:pPr>
    </w:p>
    <w:p w:rsidR="00AC3836" w:rsidRDefault="00AC3836" w:rsidP="00AC3836">
      <w:pPr>
        <w:rPr>
          <w:sz w:val="28"/>
          <w:szCs w:val="28"/>
          <w:lang w:val="fr-FR"/>
        </w:rPr>
      </w:pPr>
      <w:r>
        <w:rPr>
          <w:sz w:val="28"/>
          <w:szCs w:val="28"/>
          <w:lang w:val="fr-FR"/>
        </w:rPr>
        <w:t>Pierre Dandjinou</w:t>
      </w:r>
    </w:p>
    <w:p w:rsidR="0011254C" w:rsidRPr="006B393F" w:rsidRDefault="00AC3836" w:rsidP="00C74CFC">
      <w:pPr>
        <w:rPr>
          <w:sz w:val="28"/>
          <w:szCs w:val="28"/>
          <w:lang w:val="fr-FR"/>
        </w:rPr>
      </w:pPr>
      <w:r>
        <w:rPr>
          <w:sz w:val="28"/>
          <w:szCs w:val="28"/>
          <w:lang w:val="fr-FR"/>
        </w:rPr>
        <w:t xml:space="preserve">VP. </w:t>
      </w:r>
      <w:proofErr w:type="spellStart"/>
      <w:r>
        <w:rPr>
          <w:sz w:val="28"/>
          <w:szCs w:val="28"/>
          <w:lang w:val="fr-FR"/>
        </w:rPr>
        <w:t>Africa</w:t>
      </w:r>
      <w:proofErr w:type="spellEnd"/>
    </w:p>
    <w:sectPr w:rsidR="0011254C" w:rsidRPr="006B393F" w:rsidSect="00F50FD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Bright">
    <w:panose1 w:val="020406020505050203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BBC204F"/>
    <w:multiLevelType w:val="hybridMultilevel"/>
    <w:tmpl w:val="FECA35CE"/>
    <w:lvl w:ilvl="0" w:tplc="4B623D7A">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4FB45CE"/>
    <w:multiLevelType w:val="hybridMultilevel"/>
    <w:tmpl w:val="66A0A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D96"/>
    <w:rsid w:val="000F39D5"/>
    <w:rsid w:val="0011254C"/>
    <w:rsid w:val="00137BB1"/>
    <w:rsid w:val="001545E5"/>
    <w:rsid w:val="0015528D"/>
    <w:rsid w:val="0017541B"/>
    <w:rsid w:val="00287DBC"/>
    <w:rsid w:val="002A2C1A"/>
    <w:rsid w:val="003C61DE"/>
    <w:rsid w:val="00436E15"/>
    <w:rsid w:val="004E1546"/>
    <w:rsid w:val="004F7FC1"/>
    <w:rsid w:val="005C5BA7"/>
    <w:rsid w:val="006472C2"/>
    <w:rsid w:val="006874C5"/>
    <w:rsid w:val="006B393F"/>
    <w:rsid w:val="007C4B8A"/>
    <w:rsid w:val="008207BD"/>
    <w:rsid w:val="008838CE"/>
    <w:rsid w:val="008971CF"/>
    <w:rsid w:val="008C5220"/>
    <w:rsid w:val="00964982"/>
    <w:rsid w:val="00A12AFE"/>
    <w:rsid w:val="00AA7B5C"/>
    <w:rsid w:val="00AC0285"/>
    <w:rsid w:val="00AC3836"/>
    <w:rsid w:val="00AD2A81"/>
    <w:rsid w:val="00B02D96"/>
    <w:rsid w:val="00B24111"/>
    <w:rsid w:val="00B45A0C"/>
    <w:rsid w:val="00BA6B85"/>
    <w:rsid w:val="00BB25EC"/>
    <w:rsid w:val="00C04ACB"/>
    <w:rsid w:val="00C22BCD"/>
    <w:rsid w:val="00C33EE4"/>
    <w:rsid w:val="00C74CFC"/>
    <w:rsid w:val="00EE6279"/>
    <w:rsid w:val="00F4225D"/>
    <w:rsid w:val="00F50FD8"/>
    <w:rsid w:val="00FB0FF7"/>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5EC"/>
    <w:pPr>
      <w:ind w:left="720"/>
      <w:contextualSpacing/>
    </w:pPr>
  </w:style>
  <w:style w:type="table" w:styleId="TableGrid">
    <w:name w:val="Table Grid"/>
    <w:basedOn w:val="TableNormal"/>
    <w:uiPriority w:val="59"/>
    <w:rsid w:val="00C74CF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C22BCD"/>
    <w:pPr>
      <w:autoSpaceDE w:val="0"/>
      <w:autoSpaceDN w:val="0"/>
      <w:adjustRightInd w:val="0"/>
    </w:pPr>
    <w:rPr>
      <w:rFonts w:ascii="Arial" w:hAnsi="Arial" w:cs="Arial"/>
      <w:color w:val="000000"/>
      <w:lang w:val="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5EC"/>
    <w:pPr>
      <w:ind w:left="720"/>
      <w:contextualSpacing/>
    </w:pPr>
  </w:style>
  <w:style w:type="table" w:styleId="TableGrid">
    <w:name w:val="Table Grid"/>
    <w:basedOn w:val="TableNormal"/>
    <w:uiPriority w:val="59"/>
    <w:rsid w:val="00C74CF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C22BCD"/>
    <w:pPr>
      <w:autoSpaceDE w:val="0"/>
      <w:autoSpaceDN w:val="0"/>
      <w:adjustRightInd w:val="0"/>
    </w:pPr>
    <w:rPr>
      <w:rFonts w:ascii="Arial" w:hAnsi="Arial" w:cs="Arial"/>
      <w:color w:val="00000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786</Words>
  <Characters>4484</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ICANN</Company>
  <LinksUpToDate>false</LinksUpToDate>
  <CharactersWithSpaces>5260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 Dandjinou</dc:creator>
  <cp:lastModifiedBy>Pierre Dandjinou</cp:lastModifiedBy>
  <cp:revision>2</cp:revision>
  <dcterms:created xsi:type="dcterms:W3CDTF">2013-07-24T18:08:00Z</dcterms:created>
  <dcterms:modified xsi:type="dcterms:W3CDTF">2013-07-24T18:08:00Z</dcterms:modified>
</cp:coreProperties>
</file>