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77E" w:rsidRPr="00742378" w:rsidRDefault="004B177E" w:rsidP="00742378">
      <w:pPr>
        <w:spacing w:line="288" w:lineRule="auto"/>
        <w:jc w:val="center"/>
        <w:rPr>
          <w:rFonts w:ascii="Trebuchet MS" w:eastAsia="Calibri" w:hAnsi="Trebuchet MS" w:cs="Times New Roman"/>
          <w:b/>
          <w:bCs/>
          <w:szCs w:val="28"/>
        </w:rPr>
      </w:pPr>
      <w:r w:rsidRPr="00742378">
        <w:rPr>
          <w:rFonts w:ascii="Trebuchet MS" w:eastAsia="Calibri" w:hAnsi="Trebuchet MS" w:cs="Times New Roman"/>
          <w:b/>
          <w:bCs/>
          <w:szCs w:val="28"/>
        </w:rPr>
        <w:t>Déclaration de la communauté Africaine d’ICANN participant à la réunion conjointe AFRALO-AfrICANN à Pékin</w:t>
      </w:r>
    </w:p>
    <w:p w:rsidR="00993AB1" w:rsidRPr="00742378" w:rsidRDefault="00993AB1" w:rsidP="00742378">
      <w:pPr>
        <w:spacing w:line="288" w:lineRule="auto"/>
        <w:jc w:val="center"/>
        <w:rPr>
          <w:rFonts w:ascii="Trebuchet MS" w:eastAsia="Calibri" w:hAnsi="Trebuchet MS" w:cs="Times New Roman"/>
          <w:b/>
          <w:bCs/>
          <w:szCs w:val="28"/>
        </w:rPr>
      </w:pPr>
      <w:r w:rsidRPr="00742378">
        <w:rPr>
          <w:rFonts w:ascii="Trebuchet MS" w:eastAsia="Calibri" w:hAnsi="Trebuchet MS" w:cs="Times New Roman"/>
          <w:b/>
          <w:bCs/>
          <w:szCs w:val="28"/>
        </w:rPr>
        <w:t>---------------------------</w:t>
      </w:r>
    </w:p>
    <w:p w:rsidR="004B177E" w:rsidRPr="00742378" w:rsidRDefault="004B177E" w:rsidP="00742378">
      <w:pPr>
        <w:spacing w:after="120" w:line="288" w:lineRule="auto"/>
        <w:jc w:val="center"/>
        <w:rPr>
          <w:rFonts w:ascii="Trebuchet MS" w:hAnsi="Trebuchet MS"/>
          <w:b/>
          <w:bCs/>
          <w:szCs w:val="28"/>
        </w:rPr>
      </w:pPr>
      <w:r w:rsidRPr="00742378">
        <w:rPr>
          <w:rFonts w:ascii="Trebuchet MS" w:hAnsi="Trebuchet MS"/>
          <w:b/>
          <w:bCs/>
          <w:szCs w:val="28"/>
        </w:rPr>
        <w:t>Pékin le Mercredi 10 Avril 2013</w:t>
      </w:r>
    </w:p>
    <w:p w:rsidR="004B177E" w:rsidRPr="00742378" w:rsidRDefault="004B177E" w:rsidP="00993AB1">
      <w:pPr>
        <w:spacing w:line="288" w:lineRule="auto"/>
        <w:jc w:val="center"/>
        <w:rPr>
          <w:rFonts w:ascii="Trebuchet MS" w:eastAsia="Calibri" w:hAnsi="Trebuchet MS" w:cs="Times New Roman"/>
          <w:b/>
          <w:bCs/>
          <w:sz w:val="18"/>
          <w:szCs w:val="28"/>
        </w:rPr>
      </w:pPr>
    </w:p>
    <w:p w:rsidR="004B177E" w:rsidRPr="00742378" w:rsidRDefault="004B177E" w:rsidP="00742378">
      <w:pPr>
        <w:spacing w:after="120" w:line="288" w:lineRule="auto"/>
        <w:jc w:val="both"/>
        <w:rPr>
          <w:rFonts w:ascii="Trebuchet MS" w:hAnsi="Trebuchet MS"/>
          <w:sz w:val="22"/>
        </w:rPr>
      </w:pPr>
      <w:r w:rsidRPr="00742378">
        <w:rPr>
          <w:rFonts w:ascii="Trebuchet MS" w:hAnsi="Trebuchet MS"/>
          <w:sz w:val="22"/>
        </w:rPr>
        <w:t>Nous</w:t>
      </w:r>
      <w:r w:rsidR="000C2259" w:rsidRPr="00742378">
        <w:rPr>
          <w:rFonts w:ascii="Trebuchet MS" w:hAnsi="Trebuchet MS"/>
          <w:sz w:val="22"/>
        </w:rPr>
        <w:t>,</w:t>
      </w:r>
      <w:r w:rsidRPr="00742378">
        <w:rPr>
          <w:rFonts w:ascii="Trebuchet MS" w:hAnsi="Trebuchet MS"/>
          <w:sz w:val="22"/>
        </w:rPr>
        <w:t xml:space="preserve"> membres de la communauté Africaine participant à la 46ème réunion publique internationale d’ICANN à Pékin, réunis le Mercredi 10 Avril 2013, ayant principalement échangé sur la possibilité de la mise en place d'un Fonds pour le développement de l’Internet en faveur des pays en développement, déclarons ce qui suit :</w:t>
      </w:r>
    </w:p>
    <w:p w:rsidR="00993AB1" w:rsidRPr="00742378" w:rsidRDefault="00993AB1" w:rsidP="00742378">
      <w:pPr>
        <w:spacing w:line="288" w:lineRule="auto"/>
        <w:ind w:left="284" w:hanging="284"/>
        <w:jc w:val="both"/>
        <w:rPr>
          <w:rFonts w:ascii="Trebuchet MS" w:hAnsi="Trebuchet MS"/>
          <w:sz w:val="8"/>
          <w:szCs w:val="10"/>
        </w:rPr>
      </w:pPr>
    </w:p>
    <w:p w:rsidR="004B177E" w:rsidRPr="00742378" w:rsidRDefault="004B177E" w:rsidP="00742378">
      <w:pPr>
        <w:pStyle w:val="Paragraphedeliste1"/>
        <w:numPr>
          <w:ilvl w:val="0"/>
          <w:numId w:val="4"/>
        </w:numPr>
        <w:tabs>
          <w:tab w:val="num" w:pos="709"/>
        </w:tabs>
        <w:spacing w:line="288" w:lineRule="auto"/>
        <w:ind w:left="284" w:hanging="284"/>
        <w:jc w:val="both"/>
        <w:rPr>
          <w:rFonts w:ascii="Trebuchet MS" w:hAnsi="Trebuchet MS"/>
          <w:sz w:val="22"/>
        </w:rPr>
      </w:pPr>
      <w:r w:rsidRPr="00742378">
        <w:rPr>
          <w:rFonts w:ascii="Trebuchet MS" w:hAnsi="Trebuchet MS"/>
          <w:sz w:val="22"/>
        </w:rPr>
        <w:t>Nous apprécions fortement les efforts fournis par l’ICANN, au courant de ces dernières années dans son approche internationale et dans sa volonté d’intégrer les pays en développement dans tous ses projets ;</w:t>
      </w:r>
    </w:p>
    <w:p w:rsidR="00993AB1" w:rsidRPr="00742378" w:rsidRDefault="00993AB1" w:rsidP="00742378">
      <w:pPr>
        <w:pStyle w:val="Paragraphedeliste1"/>
        <w:spacing w:line="288" w:lineRule="auto"/>
        <w:ind w:left="284" w:hanging="284"/>
        <w:jc w:val="both"/>
        <w:rPr>
          <w:rFonts w:ascii="Trebuchet MS" w:hAnsi="Trebuchet MS"/>
          <w:sz w:val="8"/>
          <w:szCs w:val="10"/>
        </w:rPr>
      </w:pPr>
    </w:p>
    <w:p w:rsidR="004B177E" w:rsidRPr="00742378" w:rsidRDefault="004B177E" w:rsidP="00742378">
      <w:pPr>
        <w:pStyle w:val="Paragraphedeliste1"/>
        <w:numPr>
          <w:ilvl w:val="0"/>
          <w:numId w:val="4"/>
        </w:numPr>
        <w:tabs>
          <w:tab w:val="num" w:pos="709"/>
        </w:tabs>
        <w:spacing w:line="288" w:lineRule="auto"/>
        <w:ind w:left="284" w:hanging="284"/>
        <w:jc w:val="both"/>
        <w:rPr>
          <w:rFonts w:ascii="Trebuchet MS" w:hAnsi="Trebuchet MS"/>
          <w:sz w:val="22"/>
        </w:rPr>
      </w:pPr>
      <w:r w:rsidRPr="00742378">
        <w:rPr>
          <w:rFonts w:ascii="Trebuchet MS" w:hAnsi="Trebuchet MS"/>
          <w:sz w:val="22"/>
        </w:rPr>
        <w:t xml:space="preserve">Nous </w:t>
      </w:r>
      <w:r w:rsidR="000C2259" w:rsidRPr="00742378">
        <w:rPr>
          <w:rFonts w:ascii="Trebuchet MS" w:hAnsi="Trebuchet MS"/>
          <w:sz w:val="22"/>
        </w:rPr>
        <w:t>accueillons favorablement</w:t>
      </w:r>
      <w:r w:rsidRPr="00742378">
        <w:rPr>
          <w:rFonts w:ascii="Trebuchet MS" w:hAnsi="Trebuchet MS"/>
          <w:sz w:val="22"/>
        </w:rPr>
        <w:t xml:space="preserve"> la volonté, l’engagement et l’implication de la nouvelle direction de l’ICANN qui a mis tout en œuvre pour que l’Afrique puisse trouver sa place dans la société mondiale </w:t>
      </w:r>
      <w:r w:rsidR="00AC2D16" w:rsidRPr="00742378">
        <w:rPr>
          <w:rFonts w:ascii="Trebuchet MS" w:hAnsi="Trebuchet MS"/>
          <w:sz w:val="22"/>
        </w:rPr>
        <w:t>de l’information</w:t>
      </w:r>
      <w:r w:rsidRPr="00742378">
        <w:rPr>
          <w:rFonts w:ascii="Trebuchet MS" w:hAnsi="Trebuchet MS"/>
          <w:sz w:val="22"/>
        </w:rPr>
        <w:t xml:space="preserve"> et pour que l'écart numérique avec le Nord se réduise ;</w:t>
      </w:r>
    </w:p>
    <w:p w:rsidR="00993AB1" w:rsidRPr="00742378" w:rsidRDefault="00993AB1" w:rsidP="00742378">
      <w:pPr>
        <w:pStyle w:val="Paragraphedeliste1"/>
        <w:spacing w:line="288" w:lineRule="auto"/>
        <w:ind w:left="284" w:hanging="284"/>
        <w:jc w:val="both"/>
        <w:rPr>
          <w:rFonts w:ascii="Trebuchet MS" w:hAnsi="Trebuchet MS"/>
          <w:sz w:val="8"/>
          <w:szCs w:val="10"/>
        </w:rPr>
      </w:pPr>
    </w:p>
    <w:p w:rsidR="008F0AA0" w:rsidRPr="00742378" w:rsidRDefault="004B177E" w:rsidP="00742378">
      <w:pPr>
        <w:pStyle w:val="Paragraphedeliste1"/>
        <w:numPr>
          <w:ilvl w:val="0"/>
          <w:numId w:val="4"/>
        </w:numPr>
        <w:tabs>
          <w:tab w:val="num" w:pos="709"/>
        </w:tabs>
        <w:spacing w:line="288" w:lineRule="auto"/>
        <w:ind w:left="284" w:hanging="284"/>
        <w:jc w:val="both"/>
        <w:rPr>
          <w:rFonts w:ascii="Trebuchet MS" w:hAnsi="Trebuchet MS"/>
          <w:sz w:val="22"/>
        </w:rPr>
      </w:pPr>
      <w:r w:rsidRPr="00742378">
        <w:rPr>
          <w:rFonts w:ascii="Trebuchet MS" w:hAnsi="Trebuchet MS"/>
          <w:sz w:val="22"/>
        </w:rPr>
        <w:t xml:space="preserve">Nous apprécions </w:t>
      </w:r>
      <w:r w:rsidR="000C2259" w:rsidRPr="00742378">
        <w:rPr>
          <w:rFonts w:ascii="Trebuchet MS" w:hAnsi="Trebuchet MS"/>
          <w:sz w:val="22"/>
        </w:rPr>
        <w:t>hautement</w:t>
      </w:r>
      <w:r w:rsidRPr="00742378">
        <w:rPr>
          <w:rFonts w:ascii="Trebuchet MS" w:hAnsi="Trebuchet MS"/>
          <w:sz w:val="22"/>
        </w:rPr>
        <w:t xml:space="preserve"> qu’une stratégie africaine soit mise en œuvre pour un meilleur engagement dans le continent ;</w:t>
      </w:r>
    </w:p>
    <w:p w:rsidR="00993AB1" w:rsidRPr="00742378" w:rsidRDefault="00993AB1" w:rsidP="00742378">
      <w:pPr>
        <w:pStyle w:val="Paragraphedeliste1"/>
        <w:spacing w:line="288" w:lineRule="auto"/>
        <w:ind w:left="284" w:hanging="284"/>
        <w:jc w:val="both"/>
        <w:rPr>
          <w:rFonts w:ascii="Trebuchet MS" w:hAnsi="Trebuchet MS"/>
          <w:sz w:val="8"/>
          <w:szCs w:val="10"/>
        </w:rPr>
      </w:pPr>
    </w:p>
    <w:p w:rsidR="004B177E" w:rsidRPr="00742378" w:rsidRDefault="004B177E" w:rsidP="00742378">
      <w:pPr>
        <w:pStyle w:val="Paragraphedeliste1"/>
        <w:numPr>
          <w:ilvl w:val="0"/>
          <w:numId w:val="4"/>
        </w:numPr>
        <w:tabs>
          <w:tab w:val="num" w:pos="709"/>
        </w:tabs>
        <w:spacing w:after="120" w:line="288" w:lineRule="auto"/>
        <w:ind w:left="284" w:hanging="284"/>
        <w:jc w:val="both"/>
        <w:rPr>
          <w:rFonts w:ascii="Trebuchet MS" w:hAnsi="Trebuchet MS"/>
          <w:sz w:val="22"/>
        </w:rPr>
      </w:pPr>
      <w:r w:rsidRPr="00742378">
        <w:rPr>
          <w:rFonts w:ascii="Trebuchet MS" w:hAnsi="Trebuchet MS"/>
          <w:sz w:val="22"/>
        </w:rPr>
        <w:t xml:space="preserve">Considérant que toutes ces initiatives vont permettre à l’Afrique non seulement de s’intégrer dans le processus d’ICANN et </w:t>
      </w:r>
      <w:r w:rsidR="008F0AA0" w:rsidRPr="00742378">
        <w:rPr>
          <w:rFonts w:ascii="Trebuchet MS" w:hAnsi="Trebuchet MS"/>
          <w:sz w:val="22"/>
        </w:rPr>
        <w:t>participer</w:t>
      </w:r>
      <w:r w:rsidRPr="00742378">
        <w:rPr>
          <w:rFonts w:ascii="Trebuchet MS" w:hAnsi="Trebuchet MS"/>
          <w:sz w:val="22"/>
        </w:rPr>
        <w:t xml:space="preserve"> </w:t>
      </w:r>
      <w:r w:rsidR="008F0AA0" w:rsidRPr="00742378">
        <w:rPr>
          <w:rFonts w:ascii="Trebuchet MS" w:hAnsi="Trebuchet MS"/>
          <w:sz w:val="22"/>
        </w:rPr>
        <w:t>au</w:t>
      </w:r>
      <w:r w:rsidRPr="00742378">
        <w:rPr>
          <w:rFonts w:ascii="Trebuchet MS" w:hAnsi="Trebuchet MS"/>
          <w:sz w:val="22"/>
        </w:rPr>
        <w:t xml:space="preserve"> développement de</w:t>
      </w:r>
      <w:r w:rsidR="008F0AA0" w:rsidRPr="00742378">
        <w:rPr>
          <w:rFonts w:ascii="Trebuchet MS" w:hAnsi="Trebuchet MS"/>
          <w:sz w:val="22"/>
        </w:rPr>
        <w:t xml:space="preserve"> se</w:t>
      </w:r>
      <w:r w:rsidRPr="00742378">
        <w:rPr>
          <w:rFonts w:ascii="Trebuchet MS" w:hAnsi="Trebuchet MS"/>
          <w:sz w:val="22"/>
        </w:rPr>
        <w:t xml:space="preserve">s politiques, mais aussi </w:t>
      </w:r>
      <w:r w:rsidR="008F0AA0" w:rsidRPr="00742378">
        <w:rPr>
          <w:rFonts w:ascii="Trebuchet MS" w:hAnsi="Trebuchet MS"/>
          <w:sz w:val="22"/>
        </w:rPr>
        <w:t>d’</w:t>
      </w:r>
      <w:r w:rsidRPr="00742378">
        <w:rPr>
          <w:rFonts w:ascii="Trebuchet MS" w:hAnsi="Trebuchet MS"/>
          <w:sz w:val="22"/>
        </w:rPr>
        <w:t>entrer dans l’industrie des domaines internet,</w:t>
      </w:r>
      <w:r w:rsidR="008F0AA0" w:rsidRPr="00742378">
        <w:rPr>
          <w:rFonts w:ascii="Trebuchet MS" w:hAnsi="Trebuchet MS"/>
          <w:sz w:val="22"/>
        </w:rPr>
        <w:t xml:space="preserve"> n</w:t>
      </w:r>
      <w:r w:rsidRPr="00742378">
        <w:rPr>
          <w:rFonts w:ascii="Trebuchet MS" w:hAnsi="Trebuchet MS"/>
          <w:sz w:val="22"/>
        </w:rPr>
        <w:t xml:space="preserve">ous appelons à la </w:t>
      </w:r>
      <w:r w:rsidRPr="00742378">
        <w:rPr>
          <w:rFonts w:ascii="Trebuchet MS" w:hAnsi="Trebuchet MS"/>
          <w:b/>
          <w:bCs/>
          <w:sz w:val="22"/>
        </w:rPr>
        <w:t>création d'un fonds de développement pour aider les pays en développement</w:t>
      </w:r>
      <w:r w:rsidRPr="00742378">
        <w:rPr>
          <w:rFonts w:ascii="Trebuchet MS" w:hAnsi="Trebuchet MS"/>
          <w:sz w:val="22"/>
        </w:rPr>
        <w:t xml:space="preserve">, et particulièrement l’Afrique à rattraper, tant peu soit-il, le retard accumulé. Ce fonds sera tourné vers l'intérêt global de la région et aura pour objectifs notamment : </w:t>
      </w:r>
    </w:p>
    <w:p w:rsidR="00993AB1" w:rsidRPr="00742378" w:rsidRDefault="00993AB1" w:rsidP="00742378">
      <w:pPr>
        <w:pStyle w:val="Paragraphedeliste1"/>
        <w:spacing w:line="288" w:lineRule="auto"/>
        <w:ind w:left="284" w:hanging="284"/>
        <w:jc w:val="both"/>
        <w:rPr>
          <w:rFonts w:ascii="Trebuchet MS" w:hAnsi="Trebuchet MS"/>
          <w:sz w:val="8"/>
          <w:szCs w:val="10"/>
        </w:rPr>
      </w:pPr>
    </w:p>
    <w:p w:rsidR="004B177E" w:rsidRPr="00742378" w:rsidRDefault="004B177E" w:rsidP="00742378">
      <w:pPr>
        <w:pStyle w:val="Paragraphedeliste1"/>
        <w:numPr>
          <w:ilvl w:val="0"/>
          <w:numId w:val="5"/>
        </w:numPr>
        <w:tabs>
          <w:tab w:val="clear" w:pos="860"/>
          <w:tab w:val="left" w:pos="426"/>
          <w:tab w:val="num" w:pos="851"/>
        </w:tabs>
        <w:spacing w:line="288" w:lineRule="auto"/>
        <w:ind w:left="851" w:hanging="284"/>
        <w:rPr>
          <w:rFonts w:ascii="Trebuchet MS" w:hAnsi="Trebuchet MS"/>
          <w:sz w:val="22"/>
        </w:rPr>
      </w:pPr>
      <w:r w:rsidRPr="00742378">
        <w:rPr>
          <w:rFonts w:ascii="Trebuchet MS" w:hAnsi="Trebuchet MS"/>
          <w:sz w:val="22"/>
        </w:rPr>
        <w:t>La facilitation de l’accréditation de nouveaux Registrars Africains à travers un appui financier et technique</w:t>
      </w:r>
      <w:r w:rsidR="001B7E77">
        <w:rPr>
          <w:rFonts w:ascii="Trebuchet MS" w:hAnsi="Trebuchet MS"/>
          <w:sz w:val="22"/>
        </w:rPr>
        <w:t>,</w:t>
      </w:r>
    </w:p>
    <w:p w:rsidR="00993AB1" w:rsidRPr="00742378" w:rsidRDefault="00993AB1" w:rsidP="00742378">
      <w:pPr>
        <w:pStyle w:val="Paragraphedeliste1"/>
        <w:tabs>
          <w:tab w:val="left" w:pos="426"/>
          <w:tab w:val="num" w:pos="851"/>
        </w:tabs>
        <w:spacing w:line="288" w:lineRule="auto"/>
        <w:ind w:left="851" w:hanging="284"/>
        <w:rPr>
          <w:rFonts w:ascii="Trebuchet MS" w:hAnsi="Trebuchet MS"/>
          <w:sz w:val="8"/>
          <w:szCs w:val="10"/>
        </w:rPr>
      </w:pPr>
    </w:p>
    <w:p w:rsidR="004B177E" w:rsidRPr="00742378" w:rsidRDefault="004B177E" w:rsidP="00742378">
      <w:pPr>
        <w:pStyle w:val="Paragraphedeliste1"/>
        <w:numPr>
          <w:ilvl w:val="0"/>
          <w:numId w:val="5"/>
        </w:numPr>
        <w:tabs>
          <w:tab w:val="clear" w:pos="860"/>
          <w:tab w:val="left" w:pos="426"/>
          <w:tab w:val="num" w:pos="851"/>
        </w:tabs>
        <w:spacing w:line="288" w:lineRule="auto"/>
        <w:ind w:left="851" w:hanging="284"/>
        <w:rPr>
          <w:rFonts w:ascii="Trebuchet MS" w:hAnsi="Trebuchet MS"/>
          <w:sz w:val="22"/>
        </w:rPr>
      </w:pPr>
      <w:r w:rsidRPr="00742378">
        <w:rPr>
          <w:rFonts w:ascii="Trebuchet MS" w:hAnsi="Trebuchet MS"/>
          <w:sz w:val="22"/>
        </w:rPr>
        <w:t xml:space="preserve">L’organisation de compagnes et des activités d’information, de communication, de sensibilisation et de formation sur le programme des nouveaux gTLD et sur le </w:t>
      </w:r>
      <w:r w:rsidR="000C2259" w:rsidRPr="00742378">
        <w:rPr>
          <w:rFonts w:ascii="Trebuchet MS" w:hAnsi="Trebuchet MS"/>
          <w:sz w:val="22"/>
        </w:rPr>
        <w:t>programme</w:t>
      </w:r>
      <w:r w:rsidRPr="00742378">
        <w:rPr>
          <w:rFonts w:ascii="Trebuchet MS" w:hAnsi="Trebuchet MS"/>
          <w:sz w:val="22"/>
        </w:rPr>
        <w:t xml:space="preserve"> de soutien mis en œuvre pour </w:t>
      </w:r>
      <w:r w:rsidR="000C2259" w:rsidRPr="00742378">
        <w:rPr>
          <w:rFonts w:ascii="Trebuchet MS" w:hAnsi="Trebuchet MS"/>
          <w:sz w:val="22"/>
        </w:rPr>
        <w:t>ceux qui ont besoin d’assistance pour la demande et l’exploitation d’un nouveau gTLD</w:t>
      </w:r>
      <w:r w:rsidRPr="00742378">
        <w:rPr>
          <w:rFonts w:ascii="Trebuchet MS" w:hAnsi="Trebuchet MS"/>
          <w:sz w:val="22"/>
        </w:rPr>
        <w:t>,</w:t>
      </w:r>
    </w:p>
    <w:p w:rsidR="00993AB1" w:rsidRPr="00742378" w:rsidRDefault="00993AB1" w:rsidP="00742378">
      <w:pPr>
        <w:pStyle w:val="Paragraphedeliste1"/>
        <w:tabs>
          <w:tab w:val="left" w:pos="426"/>
          <w:tab w:val="num" w:pos="851"/>
        </w:tabs>
        <w:spacing w:line="288" w:lineRule="auto"/>
        <w:ind w:left="851" w:hanging="284"/>
        <w:rPr>
          <w:rFonts w:ascii="Trebuchet MS" w:hAnsi="Trebuchet MS"/>
          <w:sz w:val="8"/>
          <w:szCs w:val="10"/>
        </w:rPr>
      </w:pPr>
    </w:p>
    <w:p w:rsidR="004B177E" w:rsidRPr="00742378" w:rsidRDefault="004B177E" w:rsidP="00742378">
      <w:pPr>
        <w:pStyle w:val="Paragraphedeliste1"/>
        <w:numPr>
          <w:ilvl w:val="0"/>
          <w:numId w:val="5"/>
        </w:numPr>
        <w:tabs>
          <w:tab w:val="clear" w:pos="860"/>
          <w:tab w:val="left" w:pos="426"/>
          <w:tab w:val="num" w:pos="851"/>
        </w:tabs>
        <w:spacing w:line="288" w:lineRule="auto"/>
        <w:ind w:left="851" w:hanging="284"/>
        <w:rPr>
          <w:rFonts w:ascii="Trebuchet MS" w:hAnsi="Trebuchet MS"/>
          <w:sz w:val="22"/>
        </w:rPr>
      </w:pPr>
      <w:r w:rsidRPr="00742378">
        <w:rPr>
          <w:rFonts w:ascii="Trebuchet MS" w:hAnsi="Trebuchet MS"/>
          <w:sz w:val="22"/>
        </w:rPr>
        <w:t>La promotion des activités de renforcement de capacités en matière de compréhension de l’industrie des noms de domaine et son rôle pour le dévelo</w:t>
      </w:r>
      <w:r w:rsidR="001B7E77">
        <w:rPr>
          <w:rFonts w:ascii="Trebuchet MS" w:hAnsi="Trebuchet MS"/>
          <w:sz w:val="22"/>
        </w:rPr>
        <w:t>ppement de l’économie numérique,</w:t>
      </w:r>
    </w:p>
    <w:p w:rsidR="00993AB1" w:rsidRPr="00742378" w:rsidRDefault="00993AB1" w:rsidP="00742378">
      <w:pPr>
        <w:pStyle w:val="Paragraphedeliste1"/>
        <w:tabs>
          <w:tab w:val="left" w:pos="426"/>
          <w:tab w:val="num" w:pos="851"/>
        </w:tabs>
        <w:spacing w:line="288" w:lineRule="auto"/>
        <w:ind w:left="851" w:hanging="284"/>
        <w:rPr>
          <w:rFonts w:ascii="Trebuchet MS" w:hAnsi="Trebuchet MS"/>
          <w:sz w:val="8"/>
          <w:szCs w:val="10"/>
        </w:rPr>
      </w:pPr>
    </w:p>
    <w:p w:rsidR="004B177E" w:rsidRPr="00742378" w:rsidRDefault="004B177E" w:rsidP="00742378">
      <w:pPr>
        <w:pStyle w:val="Paragraphedeliste1"/>
        <w:numPr>
          <w:ilvl w:val="0"/>
          <w:numId w:val="5"/>
        </w:numPr>
        <w:tabs>
          <w:tab w:val="clear" w:pos="860"/>
          <w:tab w:val="left" w:pos="426"/>
          <w:tab w:val="num" w:pos="851"/>
        </w:tabs>
        <w:spacing w:line="288" w:lineRule="auto"/>
        <w:ind w:left="851" w:hanging="284"/>
        <w:rPr>
          <w:rFonts w:ascii="Trebuchet MS" w:hAnsi="Trebuchet MS"/>
          <w:sz w:val="22"/>
        </w:rPr>
      </w:pPr>
      <w:r w:rsidRPr="00742378">
        <w:rPr>
          <w:rFonts w:ascii="Trebuchet MS" w:hAnsi="Trebuchet MS"/>
          <w:sz w:val="22"/>
        </w:rPr>
        <w:t xml:space="preserve">La conception et l’organisation de cycles de formation à l’échelle locale concernant la gouvernance de l’Internet suivant le model multi-stakeholder, utilisant </w:t>
      </w:r>
      <w:r w:rsidR="000C2259" w:rsidRPr="00742378">
        <w:rPr>
          <w:rFonts w:ascii="Trebuchet MS" w:hAnsi="Trebuchet MS"/>
          <w:sz w:val="22"/>
        </w:rPr>
        <w:t xml:space="preserve">tout </w:t>
      </w:r>
      <w:r w:rsidRPr="00742378">
        <w:rPr>
          <w:rFonts w:ascii="Trebuchet MS" w:hAnsi="Trebuchet MS"/>
          <w:sz w:val="22"/>
        </w:rPr>
        <w:t>les outils a</w:t>
      </w:r>
      <w:r w:rsidR="000C2259" w:rsidRPr="00742378">
        <w:rPr>
          <w:rFonts w:ascii="Trebuchet MS" w:hAnsi="Trebuchet MS"/>
          <w:sz w:val="22"/>
        </w:rPr>
        <w:t>ppropriés</w:t>
      </w:r>
      <w:r w:rsidRPr="00742378">
        <w:rPr>
          <w:rFonts w:ascii="Trebuchet MS" w:hAnsi="Trebuchet MS"/>
          <w:sz w:val="22"/>
        </w:rPr>
        <w:t xml:space="preserve"> (présen</w:t>
      </w:r>
      <w:r w:rsidR="000C2259" w:rsidRPr="00742378">
        <w:rPr>
          <w:rFonts w:ascii="Trebuchet MS" w:hAnsi="Trebuchet MS"/>
          <w:sz w:val="22"/>
        </w:rPr>
        <w:t>t</w:t>
      </w:r>
      <w:r w:rsidRPr="00742378">
        <w:rPr>
          <w:rFonts w:ascii="Trebuchet MS" w:hAnsi="Trebuchet MS"/>
          <w:sz w:val="22"/>
        </w:rPr>
        <w:t>iels ou virtuels)</w:t>
      </w:r>
      <w:r w:rsidR="001B7E77">
        <w:rPr>
          <w:rFonts w:ascii="Trebuchet MS" w:hAnsi="Trebuchet MS"/>
          <w:sz w:val="22"/>
        </w:rPr>
        <w:t>,</w:t>
      </w:r>
    </w:p>
    <w:p w:rsidR="00993AB1" w:rsidRPr="00742378" w:rsidRDefault="00993AB1" w:rsidP="00742378">
      <w:pPr>
        <w:pStyle w:val="Paragraphedeliste1"/>
        <w:tabs>
          <w:tab w:val="left" w:pos="426"/>
          <w:tab w:val="num" w:pos="851"/>
        </w:tabs>
        <w:spacing w:line="288" w:lineRule="auto"/>
        <w:ind w:left="851" w:hanging="284"/>
        <w:rPr>
          <w:rFonts w:ascii="Trebuchet MS" w:hAnsi="Trebuchet MS"/>
          <w:sz w:val="8"/>
          <w:szCs w:val="10"/>
        </w:rPr>
      </w:pPr>
    </w:p>
    <w:p w:rsidR="00C372D8" w:rsidRPr="00742378" w:rsidRDefault="004B177E" w:rsidP="00742378">
      <w:pPr>
        <w:pStyle w:val="Paragraphedeliste1"/>
        <w:numPr>
          <w:ilvl w:val="0"/>
          <w:numId w:val="5"/>
        </w:numPr>
        <w:tabs>
          <w:tab w:val="clear" w:pos="860"/>
          <w:tab w:val="left" w:pos="426"/>
          <w:tab w:val="num" w:pos="851"/>
        </w:tabs>
        <w:spacing w:line="288" w:lineRule="auto"/>
        <w:ind w:left="851" w:hanging="284"/>
        <w:rPr>
          <w:rFonts w:ascii="Trebuchet MS" w:hAnsi="Trebuchet MS"/>
          <w:sz w:val="22"/>
        </w:rPr>
      </w:pPr>
      <w:r w:rsidRPr="00742378">
        <w:rPr>
          <w:rFonts w:ascii="Trebuchet MS" w:hAnsi="Trebuchet MS"/>
          <w:sz w:val="22"/>
        </w:rPr>
        <w:t xml:space="preserve">L’encouragement de la participation dans toutes les activités de l’ICANN des citoyens des pays en développement qui s’intéressent et participent </w:t>
      </w:r>
      <w:r w:rsidR="00C372D8" w:rsidRPr="00742378">
        <w:rPr>
          <w:rFonts w:ascii="Trebuchet MS" w:hAnsi="Trebuchet MS"/>
          <w:sz w:val="22"/>
        </w:rPr>
        <w:t xml:space="preserve">effectivement </w:t>
      </w:r>
      <w:r w:rsidRPr="00742378">
        <w:rPr>
          <w:rFonts w:ascii="Trebuchet MS" w:hAnsi="Trebuchet MS"/>
          <w:sz w:val="22"/>
        </w:rPr>
        <w:t xml:space="preserve">aux différents efforts de formation et de renforcement de capacité. </w:t>
      </w:r>
    </w:p>
    <w:sectPr w:rsidR="00C372D8" w:rsidRPr="00742378" w:rsidSect="00954A7E">
      <w:pgSz w:w="11906" w:h="16838"/>
      <w:pgMar w:top="993" w:right="1417" w:bottom="1417" w:left="1417" w:header="720" w:footer="720" w:gutter="0"/>
      <w:cols w:space="720"/>
      <w:docGrid w:linePitch="360" w:charSpace="-6145"/>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enQuanYi Micro Hei">
    <w:altName w:val="MS Mincho"/>
    <w:charset w:val="80"/>
    <w:family w:val="auto"/>
    <w:pitch w:val="variable"/>
    <w:sig w:usb0="00000000" w:usb1="00000000" w:usb2="00000000" w:usb3="00000000" w:csb0="0000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0"/>
    <w:lvl w:ilvl="0">
      <w:start w:val="1"/>
      <w:numFmt w:val="bullet"/>
      <w:lvlText w:val="-"/>
      <w:lvlJc w:val="left"/>
      <w:pPr>
        <w:tabs>
          <w:tab w:val="num" w:pos="860"/>
        </w:tabs>
        <w:ind w:left="1220" w:hanging="360"/>
      </w:pPr>
      <w:rPr>
        <w:rFonts w:ascii="Arial" w:hAnsi="Arial"/>
      </w:rPr>
    </w:lvl>
    <w:lvl w:ilvl="1">
      <w:start w:val="1"/>
      <w:numFmt w:val="bullet"/>
      <w:lvlText w:val="o"/>
      <w:lvlJc w:val="left"/>
      <w:pPr>
        <w:tabs>
          <w:tab w:val="num" w:pos="860"/>
        </w:tabs>
        <w:ind w:left="1940" w:hanging="360"/>
      </w:pPr>
      <w:rPr>
        <w:rFonts w:ascii="Courier New" w:hAnsi="Courier New" w:cs="Courier New"/>
      </w:rPr>
    </w:lvl>
    <w:lvl w:ilvl="2">
      <w:start w:val="1"/>
      <w:numFmt w:val="bullet"/>
      <w:lvlText w:val=""/>
      <w:lvlJc w:val="left"/>
      <w:pPr>
        <w:tabs>
          <w:tab w:val="num" w:pos="860"/>
        </w:tabs>
        <w:ind w:left="2660" w:hanging="360"/>
      </w:pPr>
      <w:rPr>
        <w:rFonts w:ascii="Wingdings" w:hAnsi="Wingdings"/>
      </w:rPr>
    </w:lvl>
    <w:lvl w:ilvl="3">
      <w:start w:val="1"/>
      <w:numFmt w:val="bullet"/>
      <w:lvlText w:val=""/>
      <w:lvlJc w:val="left"/>
      <w:pPr>
        <w:tabs>
          <w:tab w:val="num" w:pos="860"/>
        </w:tabs>
        <w:ind w:left="3380" w:hanging="360"/>
      </w:pPr>
      <w:rPr>
        <w:rFonts w:ascii="Symbol" w:hAnsi="Symbol"/>
      </w:rPr>
    </w:lvl>
    <w:lvl w:ilvl="4">
      <w:start w:val="1"/>
      <w:numFmt w:val="bullet"/>
      <w:lvlText w:val="o"/>
      <w:lvlJc w:val="left"/>
      <w:pPr>
        <w:tabs>
          <w:tab w:val="num" w:pos="860"/>
        </w:tabs>
        <w:ind w:left="4100" w:hanging="360"/>
      </w:pPr>
      <w:rPr>
        <w:rFonts w:ascii="Courier New" w:hAnsi="Courier New" w:cs="Courier New"/>
      </w:rPr>
    </w:lvl>
    <w:lvl w:ilvl="5">
      <w:start w:val="1"/>
      <w:numFmt w:val="bullet"/>
      <w:lvlText w:val=""/>
      <w:lvlJc w:val="left"/>
      <w:pPr>
        <w:tabs>
          <w:tab w:val="num" w:pos="860"/>
        </w:tabs>
        <w:ind w:left="4820" w:hanging="360"/>
      </w:pPr>
      <w:rPr>
        <w:rFonts w:ascii="Wingdings" w:hAnsi="Wingdings"/>
      </w:rPr>
    </w:lvl>
    <w:lvl w:ilvl="6">
      <w:start w:val="1"/>
      <w:numFmt w:val="bullet"/>
      <w:lvlText w:val=""/>
      <w:lvlJc w:val="left"/>
      <w:pPr>
        <w:tabs>
          <w:tab w:val="num" w:pos="860"/>
        </w:tabs>
        <w:ind w:left="5540" w:hanging="360"/>
      </w:pPr>
      <w:rPr>
        <w:rFonts w:ascii="Symbol" w:hAnsi="Symbol"/>
      </w:rPr>
    </w:lvl>
    <w:lvl w:ilvl="7">
      <w:start w:val="1"/>
      <w:numFmt w:val="bullet"/>
      <w:lvlText w:val="o"/>
      <w:lvlJc w:val="left"/>
      <w:pPr>
        <w:tabs>
          <w:tab w:val="num" w:pos="860"/>
        </w:tabs>
        <w:ind w:left="6260" w:hanging="360"/>
      </w:pPr>
      <w:rPr>
        <w:rFonts w:ascii="Courier New" w:hAnsi="Courier New" w:cs="Courier New"/>
      </w:rPr>
    </w:lvl>
    <w:lvl w:ilvl="8">
      <w:start w:val="1"/>
      <w:numFmt w:val="bullet"/>
      <w:lvlText w:val=""/>
      <w:lvlJc w:val="left"/>
      <w:pPr>
        <w:tabs>
          <w:tab w:val="num" w:pos="860"/>
        </w:tabs>
        <w:ind w:left="6980" w:hanging="360"/>
      </w:pPr>
      <w:rPr>
        <w:rFonts w:ascii="Wingdings" w:hAnsi="Wingdings"/>
      </w:rPr>
    </w:lvl>
  </w:abstractNum>
  <w:abstractNum w:abstractNumId="1">
    <w:nsid w:val="00000002"/>
    <w:multiLevelType w:val="multilevel"/>
    <w:tmpl w:val="00000002"/>
    <w:name w:val="WWNum11"/>
    <w:lvl w:ilvl="0">
      <w:start w:val="1"/>
      <w:numFmt w:val="bullet"/>
      <w:lvlText w:val="-"/>
      <w:lvlJc w:val="left"/>
      <w:pPr>
        <w:tabs>
          <w:tab w:val="num" w:pos="-852"/>
        </w:tabs>
        <w:ind w:left="-492" w:hanging="360"/>
      </w:pPr>
      <w:rPr>
        <w:rFonts w:ascii="Arial" w:hAnsi="Arial"/>
      </w:rPr>
    </w:lvl>
    <w:lvl w:ilvl="1">
      <w:start w:val="1"/>
      <w:numFmt w:val="bullet"/>
      <w:lvlText w:val="o"/>
      <w:lvlJc w:val="left"/>
      <w:pPr>
        <w:tabs>
          <w:tab w:val="num" w:pos="-852"/>
        </w:tabs>
        <w:ind w:left="228" w:hanging="360"/>
      </w:pPr>
      <w:rPr>
        <w:rFonts w:ascii="Courier New" w:hAnsi="Courier New" w:cs="Courier New"/>
      </w:rPr>
    </w:lvl>
    <w:lvl w:ilvl="2">
      <w:start w:val="1"/>
      <w:numFmt w:val="bullet"/>
      <w:lvlText w:val=""/>
      <w:lvlJc w:val="left"/>
      <w:pPr>
        <w:tabs>
          <w:tab w:val="num" w:pos="-852"/>
        </w:tabs>
        <w:ind w:left="948" w:hanging="360"/>
      </w:pPr>
      <w:rPr>
        <w:rFonts w:ascii="Wingdings" w:hAnsi="Wingdings"/>
      </w:rPr>
    </w:lvl>
    <w:lvl w:ilvl="3">
      <w:start w:val="1"/>
      <w:numFmt w:val="bullet"/>
      <w:lvlText w:val=""/>
      <w:lvlJc w:val="left"/>
      <w:pPr>
        <w:tabs>
          <w:tab w:val="num" w:pos="-852"/>
        </w:tabs>
        <w:ind w:left="1668" w:hanging="360"/>
      </w:pPr>
      <w:rPr>
        <w:rFonts w:ascii="Symbol" w:hAnsi="Symbol"/>
      </w:rPr>
    </w:lvl>
    <w:lvl w:ilvl="4">
      <w:start w:val="1"/>
      <w:numFmt w:val="bullet"/>
      <w:lvlText w:val="o"/>
      <w:lvlJc w:val="left"/>
      <w:pPr>
        <w:tabs>
          <w:tab w:val="num" w:pos="-852"/>
        </w:tabs>
        <w:ind w:left="2388" w:hanging="360"/>
      </w:pPr>
      <w:rPr>
        <w:rFonts w:ascii="Courier New" w:hAnsi="Courier New" w:cs="Courier New"/>
      </w:rPr>
    </w:lvl>
    <w:lvl w:ilvl="5">
      <w:start w:val="1"/>
      <w:numFmt w:val="bullet"/>
      <w:lvlText w:val=""/>
      <w:lvlJc w:val="left"/>
      <w:pPr>
        <w:tabs>
          <w:tab w:val="num" w:pos="-852"/>
        </w:tabs>
        <w:ind w:left="3108" w:hanging="360"/>
      </w:pPr>
      <w:rPr>
        <w:rFonts w:ascii="Wingdings" w:hAnsi="Wingdings"/>
      </w:rPr>
    </w:lvl>
    <w:lvl w:ilvl="6">
      <w:start w:val="1"/>
      <w:numFmt w:val="bullet"/>
      <w:lvlText w:val=""/>
      <w:lvlJc w:val="left"/>
      <w:pPr>
        <w:tabs>
          <w:tab w:val="num" w:pos="-852"/>
        </w:tabs>
        <w:ind w:left="3828" w:hanging="360"/>
      </w:pPr>
      <w:rPr>
        <w:rFonts w:ascii="Symbol" w:hAnsi="Symbol"/>
      </w:rPr>
    </w:lvl>
    <w:lvl w:ilvl="7">
      <w:start w:val="1"/>
      <w:numFmt w:val="bullet"/>
      <w:lvlText w:val="o"/>
      <w:lvlJc w:val="left"/>
      <w:pPr>
        <w:tabs>
          <w:tab w:val="num" w:pos="-852"/>
        </w:tabs>
        <w:ind w:left="4548" w:hanging="360"/>
      </w:pPr>
      <w:rPr>
        <w:rFonts w:ascii="Courier New" w:hAnsi="Courier New" w:cs="Courier New"/>
      </w:rPr>
    </w:lvl>
    <w:lvl w:ilvl="8">
      <w:start w:val="1"/>
      <w:numFmt w:val="bullet"/>
      <w:lvlText w:val=""/>
      <w:lvlJc w:val="left"/>
      <w:pPr>
        <w:tabs>
          <w:tab w:val="num" w:pos="-852"/>
        </w:tabs>
        <w:ind w:left="5268" w:hanging="360"/>
      </w:pPr>
      <w:rPr>
        <w:rFonts w:ascii="Wingdings" w:hAnsi="Wingdings"/>
      </w:rPr>
    </w:lvl>
  </w:abstractNum>
  <w:abstractNum w:abstractNumId="2">
    <w:nsid w:val="0E1A243C"/>
    <w:multiLevelType w:val="multilevel"/>
    <w:tmpl w:val="7F94CE98"/>
    <w:lvl w:ilvl="0">
      <w:start w:val="1"/>
      <w:numFmt w:val="bullet"/>
      <w:lvlText w:val=""/>
      <w:lvlJc w:val="left"/>
      <w:pPr>
        <w:tabs>
          <w:tab w:val="num" w:pos="860"/>
        </w:tabs>
        <w:ind w:left="1220" w:hanging="360"/>
      </w:pPr>
      <w:rPr>
        <w:rFonts w:ascii="Symbol" w:hAnsi="Symbol" w:hint="default"/>
      </w:rPr>
    </w:lvl>
    <w:lvl w:ilvl="1">
      <w:start w:val="1"/>
      <w:numFmt w:val="bullet"/>
      <w:lvlText w:val="o"/>
      <w:lvlJc w:val="left"/>
      <w:pPr>
        <w:tabs>
          <w:tab w:val="num" w:pos="860"/>
        </w:tabs>
        <w:ind w:left="1940" w:hanging="360"/>
      </w:pPr>
      <w:rPr>
        <w:rFonts w:ascii="Courier New" w:hAnsi="Courier New" w:cs="Courier New"/>
      </w:rPr>
    </w:lvl>
    <w:lvl w:ilvl="2">
      <w:start w:val="1"/>
      <w:numFmt w:val="bullet"/>
      <w:lvlText w:val=""/>
      <w:lvlJc w:val="left"/>
      <w:pPr>
        <w:tabs>
          <w:tab w:val="num" w:pos="860"/>
        </w:tabs>
        <w:ind w:left="2660" w:hanging="360"/>
      </w:pPr>
      <w:rPr>
        <w:rFonts w:ascii="Wingdings" w:hAnsi="Wingdings"/>
      </w:rPr>
    </w:lvl>
    <w:lvl w:ilvl="3">
      <w:start w:val="1"/>
      <w:numFmt w:val="bullet"/>
      <w:lvlText w:val=""/>
      <w:lvlJc w:val="left"/>
      <w:pPr>
        <w:tabs>
          <w:tab w:val="num" w:pos="860"/>
        </w:tabs>
        <w:ind w:left="3380" w:hanging="360"/>
      </w:pPr>
      <w:rPr>
        <w:rFonts w:ascii="Symbol" w:hAnsi="Symbol"/>
      </w:rPr>
    </w:lvl>
    <w:lvl w:ilvl="4">
      <w:start w:val="1"/>
      <w:numFmt w:val="bullet"/>
      <w:lvlText w:val="o"/>
      <w:lvlJc w:val="left"/>
      <w:pPr>
        <w:tabs>
          <w:tab w:val="num" w:pos="860"/>
        </w:tabs>
        <w:ind w:left="4100" w:hanging="360"/>
      </w:pPr>
      <w:rPr>
        <w:rFonts w:ascii="Courier New" w:hAnsi="Courier New" w:cs="Courier New"/>
      </w:rPr>
    </w:lvl>
    <w:lvl w:ilvl="5">
      <w:start w:val="1"/>
      <w:numFmt w:val="bullet"/>
      <w:lvlText w:val=""/>
      <w:lvlJc w:val="left"/>
      <w:pPr>
        <w:tabs>
          <w:tab w:val="num" w:pos="860"/>
        </w:tabs>
        <w:ind w:left="4820" w:hanging="360"/>
      </w:pPr>
      <w:rPr>
        <w:rFonts w:ascii="Wingdings" w:hAnsi="Wingdings"/>
      </w:rPr>
    </w:lvl>
    <w:lvl w:ilvl="6">
      <w:start w:val="1"/>
      <w:numFmt w:val="bullet"/>
      <w:lvlText w:val=""/>
      <w:lvlJc w:val="left"/>
      <w:pPr>
        <w:tabs>
          <w:tab w:val="num" w:pos="860"/>
        </w:tabs>
        <w:ind w:left="5540" w:hanging="360"/>
      </w:pPr>
      <w:rPr>
        <w:rFonts w:ascii="Symbol" w:hAnsi="Symbol"/>
      </w:rPr>
    </w:lvl>
    <w:lvl w:ilvl="7">
      <w:start w:val="1"/>
      <w:numFmt w:val="bullet"/>
      <w:lvlText w:val="o"/>
      <w:lvlJc w:val="left"/>
      <w:pPr>
        <w:tabs>
          <w:tab w:val="num" w:pos="860"/>
        </w:tabs>
        <w:ind w:left="6260" w:hanging="360"/>
      </w:pPr>
      <w:rPr>
        <w:rFonts w:ascii="Courier New" w:hAnsi="Courier New" w:cs="Courier New"/>
      </w:rPr>
    </w:lvl>
    <w:lvl w:ilvl="8">
      <w:start w:val="1"/>
      <w:numFmt w:val="bullet"/>
      <w:lvlText w:val=""/>
      <w:lvlJc w:val="left"/>
      <w:pPr>
        <w:tabs>
          <w:tab w:val="num" w:pos="860"/>
        </w:tabs>
        <w:ind w:left="6980" w:hanging="360"/>
      </w:pPr>
      <w:rPr>
        <w:rFonts w:ascii="Wingdings" w:hAnsi="Wingdings"/>
      </w:rPr>
    </w:lvl>
  </w:abstractNum>
  <w:abstractNum w:abstractNumId="3">
    <w:nsid w:val="629B28F5"/>
    <w:multiLevelType w:val="multilevel"/>
    <w:tmpl w:val="D7E2AC68"/>
    <w:lvl w:ilvl="0">
      <w:start w:val="1"/>
      <w:numFmt w:val="bullet"/>
      <w:lvlText w:val=""/>
      <w:lvlJc w:val="left"/>
      <w:pPr>
        <w:tabs>
          <w:tab w:val="num" w:pos="-852"/>
        </w:tabs>
        <w:ind w:left="-492" w:hanging="360"/>
      </w:pPr>
      <w:rPr>
        <w:rFonts w:ascii="Wingdings" w:hAnsi="Wingdings" w:hint="default"/>
      </w:rPr>
    </w:lvl>
    <w:lvl w:ilvl="1">
      <w:start w:val="1"/>
      <w:numFmt w:val="bullet"/>
      <w:lvlText w:val="o"/>
      <w:lvlJc w:val="left"/>
      <w:pPr>
        <w:tabs>
          <w:tab w:val="num" w:pos="-852"/>
        </w:tabs>
        <w:ind w:left="228" w:hanging="360"/>
      </w:pPr>
      <w:rPr>
        <w:rFonts w:ascii="Courier New" w:hAnsi="Courier New" w:cs="Courier New"/>
      </w:rPr>
    </w:lvl>
    <w:lvl w:ilvl="2">
      <w:start w:val="1"/>
      <w:numFmt w:val="bullet"/>
      <w:lvlText w:val=""/>
      <w:lvlJc w:val="left"/>
      <w:pPr>
        <w:tabs>
          <w:tab w:val="num" w:pos="-852"/>
        </w:tabs>
        <w:ind w:left="948" w:hanging="360"/>
      </w:pPr>
      <w:rPr>
        <w:rFonts w:ascii="Wingdings" w:hAnsi="Wingdings"/>
      </w:rPr>
    </w:lvl>
    <w:lvl w:ilvl="3">
      <w:start w:val="1"/>
      <w:numFmt w:val="bullet"/>
      <w:lvlText w:val=""/>
      <w:lvlJc w:val="left"/>
      <w:pPr>
        <w:tabs>
          <w:tab w:val="num" w:pos="-852"/>
        </w:tabs>
        <w:ind w:left="1668" w:hanging="360"/>
      </w:pPr>
      <w:rPr>
        <w:rFonts w:ascii="Symbol" w:hAnsi="Symbol"/>
      </w:rPr>
    </w:lvl>
    <w:lvl w:ilvl="4">
      <w:start w:val="1"/>
      <w:numFmt w:val="bullet"/>
      <w:lvlText w:val="o"/>
      <w:lvlJc w:val="left"/>
      <w:pPr>
        <w:tabs>
          <w:tab w:val="num" w:pos="-852"/>
        </w:tabs>
        <w:ind w:left="2388" w:hanging="360"/>
      </w:pPr>
      <w:rPr>
        <w:rFonts w:ascii="Courier New" w:hAnsi="Courier New" w:cs="Courier New"/>
      </w:rPr>
    </w:lvl>
    <w:lvl w:ilvl="5">
      <w:start w:val="1"/>
      <w:numFmt w:val="bullet"/>
      <w:lvlText w:val=""/>
      <w:lvlJc w:val="left"/>
      <w:pPr>
        <w:tabs>
          <w:tab w:val="num" w:pos="-852"/>
        </w:tabs>
        <w:ind w:left="3108" w:hanging="360"/>
      </w:pPr>
      <w:rPr>
        <w:rFonts w:ascii="Wingdings" w:hAnsi="Wingdings"/>
      </w:rPr>
    </w:lvl>
    <w:lvl w:ilvl="6">
      <w:start w:val="1"/>
      <w:numFmt w:val="bullet"/>
      <w:lvlText w:val=""/>
      <w:lvlJc w:val="left"/>
      <w:pPr>
        <w:tabs>
          <w:tab w:val="num" w:pos="-852"/>
        </w:tabs>
        <w:ind w:left="3828" w:hanging="360"/>
      </w:pPr>
      <w:rPr>
        <w:rFonts w:ascii="Symbol" w:hAnsi="Symbol"/>
      </w:rPr>
    </w:lvl>
    <w:lvl w:ilvl="7">
      <w:start w:val="1"/>
      <w:numFmt w:val="bullet"/>
      <w:lvlText w:val="o"/>
      <w:lvlJc w:val="left"/>
      <w:pPr>
        <w:tabs>
          <w:tab w:val="num" w:pos="-852"/>
        </w:tabs>
        <w:ind w:left="4548" w:hanging="360"/>
      </w:pPr>
      <w:rPr>
        <w:rFonts w:ascii="Courier New" w:hAnsi="Courier New" w:cs="Courier New"/>
      </w:rPr>
    </w:lvl>
    <w:lvl w:ilvl="8">
      <w:start w:val="1"/>
      <w:numFmt w:val="bullet"/>
      <w:lvlText w:val=""/>
      <w:lvlJc w:val="left"/>
      <w:pPr>
        <w:tabs>
          <w:tab w:val="num" w:pos="-852"/>
        </w:tabs>
        <w:ind w:left="5268" w:hanging="360"/>
      </w:pPr>
      <w:rPr>
        <w:rFonts w:ascii="Wingdings" w:hAnsi="Wingdings"/>
      </w:rPr>
    </w:lvl>
  </w:abstractNum>
  <w:abstractNum w:abstractNumId="4">
    <w:nsid w:val="6DF80350"/>
    <w:multiLevelType w:val="multilevel"/>
    <w:tmpl w:val="97A64CC2"/>
    <w:lvl w:ilvl="0">
      <w:start w:val="1"/>
      <w:numFmt w:val="bullet"/>
      <w:lvlText w:val=""/>
      <w:lvlJc w:val="left"/>
      <w:pPr>
        <w:tabs>
          <w:tab w:val="num" w:pos="860"/>
        </w:tabs>
        <w:ind w:left="1220" w:hanging="360"/>
      </w:pPr>
      <w:rPr>
        <w:rFonts w:ascii="Symbol" w:hAnsi="Symbol" w:hint="default"/>
      </w:rPr>
    </w:lvl>
    <w:lvl w:ilvl="1">
      <w:start w:val="1"/>
      <w:numFmt w:val="bullet"/>
      <w:lvlText w:val="o"/>
      <w:lvlJc w:val="left"/>
      <w:pPr>
        <w:tabs>
          <w:tab w:val="num" w:pos="860"/>
        </w:tabs>
        <w:ind w:left="1940" w:hanging="360"/>
      </w:pPr>
      <w:rPr>
        <w:rFonts w:ascii="Courier New" w:hAnsi="Courier New" w:cs="Courier New"/>
      </w:rPr>
    </w:lvl>
    <w:lvl w:ilvl="2">
      <w:start w:val="1"/>
      <w:numFmt w:val="bullet"/>
      <w:lvlText w:val=""/>
      <w:lvlJc w:val="left"/>
      <w:pPr>
        <w:tabs>
          <w:tab w:val="num" w:pos="860"/>
        </w:tabs>
        <w:ind w:left="2660" w:hanging="360"/>
      </w:pPr>
      <w:rPr>
        <w:rFonts w:ascii="Wingdings" w:hAnsi="Wingdings"/>
      </w:rPr>
    </w:lvl>
    <w:lvl w:ilvl="3">
      <w:start w:val="1"/>
      <w:numFmt w:val="bullet"/>
      <w:lvlText w:val=""/>
      <w:lvlJc w:val="left"/>
      <w:pPr>
        <w:tabs>
          <w:tab w:val="num" w:pos="860"/>
        </w:tabs>
        <w:ind w:left="3380" w:hanging="360"/>
      </w:pPr>
      <w:rPr>
        <w:rFonts w:ascii="Symbol" w:hAnsi="Symbol"/>
      </w:rPr>
    </w:lvl>
    <w:lvl w:ilvl="4">
      <w:start w:val="1"/>
      <w:numFmt w:val="bullet"/>
      <w:lvlText w:val="o"/>
      <w:lvlJc w:val="left"/>
      <w:pPr>
        <w:tabs>
          <w:tab w:val="num" w:pos="860"/>
        </w:tabs>
        <w:ind w:left="4100" w:hanging="360"/>
      </w:pPr>
      <w:rPr>
        <w:rFonts w:ascii="Courier New" w:hAnsi="Courier New" w:cs="Courier New"/>
      </w:rPr>
    </w:lvl>
    <w:lvl w:ilvl="5">
      <w:start w:val="1"/>
      <w:numFmt w:val="bullet"/>
      <w:lvlText w:val=""/>
      <w:lvlJc w:val="left"/>
      <w:pPr>
        <w:tabs>
          <w:tab w:val="num" w:pos="860"/>
        </w:tabs>
        <w:ind w:left="4820" w:hanging="360"/>
      </w:pPr>
      <w:rPr>
        <w:rFonts w:ascii="Wingdings" w:hAnsi="Wingdings"/>
      </w:rPr>
    </w:lvl>
    <w:lvl w:ilvl="6">
      <w:start w:val="1"/>
      <w:numFmt w:val="bullet"/>
      <w:lvlText w:val=""/>
      <w:lvlJc w:val="left"/>
      <w:pPr>
        <w:tabs>
          <w:tab w:val="num" w:pos="860"/>
        </w:tabs>
        <w:ind w:left="5540" w:hanging="360"/>
      </w:pPr>
      <w:rPr>
        <w:rFonts w:ascii="Symbol" w:hAnsi="Symbol"/>
      </w:rPr>
    </w:lvl>
    <w:lvl w:ilvl="7">
      <w:start w:val="1"/>
      <w:numFmt w:val="bullet"/>
      <w:lvlText w:val="o"/>
      <w:lvlJc w:val="left"/>
      <w:pPr>
        <w:tabs>
          <w:tab w:val="num" w:pos="860"/>
        </w:tabs>
        <w:ind w:left="6260" w:hanging="360"/>
      </w:pPr>
      <w:rPr>
        <w:rFonts w:ascii="Courier New" w:hAnsi="Courier New" w:cs="Courier New"/>
      </w:rPr>
    </w:lvl>
    <w:lvl w:ilvl="8">
      <w:start w:val="1"/>
      <w:numFmt w:val="bullet"/>
      <w:lvlText w:val=""/>
      <w:lvlJc w:val="left"/>
      <w:pPr>
        <w:tabs>
          <w:tab w:val="num" w:pos="860"/>
        </w:tabs>
        <w:ind w:left="6980" w:hanging="360"/>
      </w:pPr>
      <w:rPr>
        <w:rFonts w:ascii="Wingdings" w:hAnsi="Wingdings"/>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hyphenationZone w:val="425"/>
  <w:characterSpacingControl w:val="doNotCompress"/>
  <w:compat/>
  <w:rsids>
    <w:rsidRoot w:val="004B177E"/>
    <w:rsid w:val="000C2259"/>
    <w:rsid w:val="001B7E77"/>
    <w:rsid w:val="004B177E"/>
    <w:rsid w:val="006A6F13"/>
    <w:rsid w:val="006F29E7"/>
    <w:rsid w:val="00742378"/>
    <w:rsid w:val="008F0AA0"/>
    <w:rsid w:val="00993AB1"/>
    <w:rsid w:val="00AC2D16"/>
    <w:rsid w:val="00B527BB"/>
    <w:rsid w:val="00C372D8"/>
    <w:rsid w:val="00E46E8E"/>
    <w:rsid w:val="00FF4E1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77E"/>
    <w:pPr>
      <w:suppressAutoHyphens/>
      <w:spacing w:after="0" w:line="100" w:lineRule="atLeast"/>
    </w:pPr>
    <w:rPr>
      <w:rFonts w:ascii="Calibri" w:eastAsia="WenQuanYi Micro Hei" w:hAnsi="Calibri" w:cs="Calibri"/>
      <w:color w:val="000000"/>
      <w:kern w:val="1"/>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deliste1">
    <w:name w:val="Paragraphe de liste1"/>
    <w:basedOn w:val="Normal"/>
    <w:rsid w:val="004B177E"/>
    <w:pPr>
      <w:ind w:left="720"/>
    </w:pPr>
  </w:style>
  <w:style w:type="paragraph" w:styleId="Paragraphedeliste">
    <w:name w:val="List Paragraph"/>
    <w:basedOn w:val="Normal"/>
    <w:uiPriority w:val="34"/>
    <w:qFormat/>
    <w:rsid w:val="00993AB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401</Words>
  <Characters>2210</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hilali</cp:lastModifiedBy>
  <cp:revision>3</cp:revision>
  <dcterms:created xsi:type="dcterms:W3CDTF">2013-04-01T11:13:00Z</dcterms:created>
  <dcterms:modified xsi:type="dcterms:W3CDTF">2013-04-01T11:22:00Z</dcterms:modified>
</cp:coreProperties>
</file>