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3F" w:rsidRPr="00CE1738" w:rsidRDefault="00E66AF0" w:rsidP="00570732">
      <w:pPr>
        <w:spacing w:line="360" w:lineRule="auto"/>
        <w:jc w:val="center"/>
        <w:rPr>
          <w:rFonts w:ascii="Trebuchet MS" w:hAnsi="Trebuchet MS"/>
          <w:b/>
          <w:bCs/>
          <w:sz w:val="22"/>
          <w:szCs w:val="22"/>
          <w:lang w:val="en-US"/>
        </w:rPr>
      </w:pPr>
      <w:r w:rsidRPr="00CE1738">
        <w:rPr>
          <w:rFonts w:ascii="Trebuchet MS" w:hAnsi="Trebuchet MS"/>
          <w:b/>
          <w:bCs/>
          <w:sz w:val="22"/>
          <w:szCs w:val="22"/>
          <w:lang w:val="en-US"/>
        </w:rPr>
        <w:t>Statement of the ICANN African Community participating in</w:t>
      </w:r>
      <w:r w:rsidR="00CE1738">
        <w:rPr>
          <w:rFonts w:ascii="Trebuchet MS" w:hAnsi="Trebuchet MS"/>
          <w:b/>
          <w:bCs/>
          <w:sz w:val="22"/>
          <w:szCs w:val="22"/>
          <w:lang w:val="en-US"/>
        </w:rPr>
        <w:t xml:space="preserve"> </w:t>
      </w:r>
      <w:r w:rsidRPr="00CE1738">
        <w:rPr>
          <w:rFonts w:ascii="Trebuchet MS" w:hAnsi="Trebuchet MS"/>
          <w:b/>
          <w:bCs/>
          <w:sz w:val="22"/>
          <w:szCs w:val="22"/>
          <w:lang w:val="en-US"/>
        </w:rPr>
        <w:t>the joint AFRALO-AfrICANN meeting in Beijing</w:t>
      </w:r>
    </w:p>
    <w:p w:rsidR="00BD2066" w:rsidRPr="00BD2066" w:rsidRDefault="00BD2066" w:rsidP="00BD2066">
      <w:pPr>
        <w:spacing w:after="120" w:line="288" w:lineRule="auto"/>
        <w:jc w:val="center"/>
        <w:rPr>
          <w:rFonts w:ascii="Trebuchet MS" w:eastAsia="Calibri" w:hAnsi="Trebuchet MS" w:cs="Times New Roman"/>
          <w:b/>
          <w:bCs/>
          <w:szCs w:val="28"/>
          <w:lang w:val="en-US"/>
        </w:rPr>
      </w:pPr>
      <w:r w:rsidRPr="00BD2066">
        <w:rPr>
          <w:rFonts w:ascii="Trebuchet MS" w:eastAsia="Calibri" w:hAnsi="Trebuchet MS" w:cs="Times New Roman"/>
          <w:b/>
          <w:bCs/>
          <w:szCs w:val="28"/>
          <w:lang w:val="en-US"/>
        </w:rPr>
        <w:t>---------------------------</w:t>
      </w:r>
    </w:p>
    <w:p w:rsidR="00E66AF0" w:rsidRPr="00CE1738" w:rsidRDefault="00E66AF0" w:rsidP="00BD2066">
      <w:pPr>
        <w:spacing w:after="360"/>
        <w:jc w:val="center"/>
        <w:rPr>
          <w:rFonts w:ascii="Trebuchet MS" w:hAnsi="Trebuchet MS"/>
          <w:b/>
          <w:bCs/>
          <w:sz w:val="22"/>
          <w:szCs w:val="22"/>
          <w:lang w:val="en-US"/>
        </w:rPr>
      </w:pPr>
      <w:r w:rsidRPr="00CE1738">
        <w:rPr>
          <w:rFonts w:ascii="Trebuchet MS" w:hAnsi="Trebuchet MS"/>
          <w:b/>
          <w:bCs/>
          <w:sz w:val="22"/>
          <w:szCs w:val="22"/>
          <w:lang w:val="en-US"/>
        </w:rPr>
        <w:t>Wednesday 10 April 2013</w:t>
      </w:r>
    </w:p>
    <w:p w:rsidR="00E66AF0" w:rsidRPr="00CE1738" w:rsidRDefault="00E66AF0" w:rsidP="00E66AF0">
      <w:pPr>
        <w:jc w:val="center"/>
        <w:rPr>
          <w:rFonts w:ascii="Trebuchet MS" w:hAnsi="Trebuchet MS"/>
          <w:b/>
          <w:bCs/>
          <w:sz w:val="22"/>
          <w:szCs w:val="22"/>
          <w:lang w:val="en-US"/>
        </w:rPr>
      </w:pPr>
    </w:p>
    <w:p w:rsidR="00E66AF0" w:rsidRPr="00CE1738" w:rsidRDefault="00E66AF0" w:rsidP="00570732">
      <w:pPr>
        <w:spacing w:line="288" w:lineRule="auto"/>
        <w:jc w:val="both"/>
        <w:rPr>
          <w:rFonts w:ascii="Trebuchet MS" w:hAnsi="Trebuchet MS"/>
          <w:sz w:val="22"/>
          <w:szCs w:val="22"/>
          <w:lang w:val="en-US"/>
        </w:rPr>
      </w:pPr>
      <w:r w:rsidRPr="00CE1738">
        <w:rPr>
          <w:rFonts w:ascii="Trebuchet MS" w:hAnsi="Trebuchet MS"/>
          <w:sz w:val="22"/>
          <w:szCs w:val="22"/>
          <w:lang w:val="en-US"/>
        </w:rPr>
        <w:t xml:space="preserve">We, members of the African community participating in the 46th ICANN International Public Meeting, gathered in Beijing on Wednesday 10 April 2013, having mainly debated the possibility of establishing a fund for the development of the Internet for developing countries, </w:t>
      </w:r>
    </w:p>
    <w:p w:rsidR="00E66AF0" w:rsidRPr="00CE1738" w:rsidRDefault="00E66AF0" w:rsidP="00E66AF0">
      <w:pPr>
        <w:spacing w:line="288" w:lineRule="auto"/>
        <w:rPr>
          <w:rFonts w:ascii="Trebuchet MS" w:hAnsi="Trebuchet MS"/>
          <w:sz w:val="22"/>
          <w:szCs w:val="22"/>
          <w:lang w:val="en-US"/>
        </w:rPr>
      </w:pPr>
    </w:p>
    <w:p w:rsidR="00E66AF0" w:rsidRPr="00BD2066" w:rsidRDefault="00E66AF0" w:rsidP="00CE1738">
      <w:pPr>
        <w:pStyle w:val="Paragraphedeliste1"/>
        <w:numPr>
          <w:ilvl w:val="0"/>
          <w:numId w:val="3"/>
        </w:numPr>
        <w:spacing w:after="120" w:line="288" w:lineRule="auto"/>
        <w:ind w:left="426" w:hanging="284"/>
        <w:jc w:val="both"/>
        <w:rPr>
          <w:rFonts w:ascii="Trebuchet MS" w:hAnsi="Trebuchet MS"/>
          <w:sz w:val="22"/>
          <w:lang w:val="en-US"/>
        </w:rPr>
      </w:pPr>
      <w:r w:rsidRPr="00BD2066">
        <w:rPr>
          <w:rFonts w:ascii="Trebuchet MS" w:hAnsi="Trebuchet MS"/>
          <w:sz w:val="22"/>
          <w:lang w:val="en-US"/>
        </w:rPr>
        <w:t xml:space="preserve">We appreciate the efforts made by ICANN </w:t>
      </w:r>
      <w:r w:rsidR="001B1A87" w:rsidRPr="00BD2066">
        <w:rPr>
          <w:rFonts w:ascii="Trebuchet MS" w:hAnsi="Trebuchet MS"/>
          <w:sz w:val="22"/>
          <w:lang w:val="en-US"/>
        </w:rPr>
        <w:t>these</w:t>
      </w:r>
      <w:r w:rsidRPr="00BD2066">
        <w:rPr>
          <w:rFonts w:ascii="Trebuchet MS" w:hAnsi="Trebuchet MS"/>
          <w:sz w:val="22"/>
          <w:lang w:val="en-US"/>
        </w:rPr>
        <w:t xml:space="preserve"> recent years in its international approach and its willingness to integrate developing countries into all its projects</w:t>
      </w:r>
      <w:r w:rsidR="001B1A87" w:rsidRPr="00BD2066">
        <w:rPr>
          <w:rFonts w:ascii="Trebuchet MS" w:hAnsi="Trebuchet MS"/>
          <w:sz w:val="22"/>
          <w:lang w:val="en-US"/>
        </w:rPr>
        <w:t>;</w:t>
      </w:r>
    </w:p>
    <w:p w:rsidR="001B1A87" w:rsidRPr="00CE1738" w:rsidRDefault="001B1A87" w:rsidP="00CE1738">
      <w:pPr>
        <w:pStyle w:val="Paragraphedeliste1"/>
        <w:numPr>
          <w:ilvl w:val="0"/>
          <w:numId w:val="3"/>
        </w:numPr>
        <w:spacing w:after="120" w:line="288" w:lineRule="auto"/>
        <w:ind w:left="426" w:hanging="284"/>
        <w:jc w:val="both"/>
        <w:rPr>
          <w:rFonts w:ascii="Trebuchet MS" w:hAnsi="Trebuchet MS"/>
          <w:sz w:val="22"/>
          <w:lang w:val="en-US"/>
        </w:rPr>
      </w:pPr>
      <w:r w:rsidRPr="00CE1738">
        <w:rPr>
          <w:rFonts w:ascii="Trebuchet MS" w:hAnsi="Trebuchet MS"/>
          <w:sz w:val="22"/>
          <w:lang w:val="en-US"/>
        </w:rPr>
        <w:t>We welcome the commitment</w:t>
      </w:r>
      <w:r w:rsidR="007C247C" w:rsidRPr="00CE1738">
        <w:rPr>
          <w:rFonts w:ascii="Trebuchet MS" w:hAnsi="Trebuchet MS"/>
          <w:sz w:val="22"/>
          <w:lang w:val="en-US"/>
        </w:rPr>
        <w:t xml:space="preserve"> and the</w:t>
      </w:r>
      <w:r w:rsidRPr="00CE1738">
        <w:rPr>
          <w:rFonts w:ascii="Trebuchet MS" w:hAnsi="Trebuchet MS"/>
          <w:sz w:val="22"/>
          <w:lang w:val="en-US"/>
        </w:rPr>
        <w:t xml:space="preserve"> involvement of the new leadership of ICANN </w:t>
      </w:r>
      <w:r w:rsidR="007C247C" w:rsidRPr="00CE1738">
        <w:rPr>
          <w:rFonts w:ascii="Trebuchet MS" w:hAnsi="Trebuchet MS"/>
          <w:sz w:val="22"/>
          <w:lang w:val="en-US"/>
        </w:rPr>
        <w:t xml:space="preserve">who </w:t>
      </w:r>
      <w:r w:rsidRPr="00CE1738">
        <w:rPr>
          <w:rFonts w:ascii="Trebuchet MS" w:hAnsi="Trebuchet MS"/>
          <w:sz w:val="22"/>
          <w:lang w:val="en-US"/>
        </w:rPr>
        <w:t xml:space="preserve">has made every effort to ensure that Africa can find its place in the global </w:t>
      </w:r>
      <w:r w:rsidR="007C247C" w:rsidRPr="00CE1738">
        <w:rPr>
          <w:rFonts w:ascii="Trebuchet MS" w:hAnsi="Trebuchet MS"/>
          <w:sz w:val="22"/>
          <w:lang w:val="en-US"/>
        </w:rPr>
        <w:t>information</w:t>
      </w:r>
      <w:r w:rsidRPr="00CE1738">
        <w:rPr>
          <w:rFonts w:ascii="Trebuchet MS" w:hAnsi="Trebuchet MS"/>
          <w:sz w:val="22"/>
          <w:lang w:val="en-US"/>
        </w:rPr>
        <w:t xml:space="preserve"> society and </w:t>
      </w:r>
      <w:r w:rsidR="00A656FB" w:rsidRPr="00CE1738">
        <w:rPr>
          <w:rFonts w:ascii="Trebuchet MS" w:hAnsi="Trebuchet MS"/>
          <w:sz w:val="22"/>
          <w:lang w:val="en-US"/>
        </w:rPr>
        <w:t xml:space="preserve">that </w:t>
      </w:r>
      <w:r w:rsidRPr="00CE1738">
        <w:rPr>
          <w:rFonts w:ascii="Trebuchet MS" w:hAnsi="Trebuchet MS"/>
          <w:sz w:val="22"/>
          <w:lang w:val="en-US"/>
        </w:rPr>
        <w:t xml:space="preserve">the digital </w:t>
      </w:r>
      <w:r w:rsidR="00A656FB" w:rsidRPr="00CE1738">
        <w:rPr>
          <w:rFonts w:ascii="Trebuchet MS" w:hAnsi="Trebuchet MS"/>
          <w:sz w:val="22"/>
          <w:lang w:val="en-US"/>
        </w:rPr>
        <w:t xml:space="preserve">gap with the </w:t>
      </w:r>
      <w:r w:rsidRPr="00CE1738">
        <w:rPr>
          <w:rFonts w:ascii="Trebuchet MS" w:hAnsi="Trebuchet MS"/>
          <w:sz w:val="22"/>
          <w:lang w:val="en-US"/>
        </w:rPr>
        <w:t>North is reduced</w:t>
      </w:r>
      <w:r w:rsidR="00A656FB" w:rsidRPr="00CE1738">
        <w:rPr>
          <w:rFonts w:ascii="Trebuchet MS" w:hAnsi="Trebuchet MS"/>
          <w:sz w:val="22"/>
          <w:lang w:val="en-US"/>
        </w:rPr>
        <w:t>;</w:t>
      </w:r>
    </w:p>
    <w:p w:rsidR="00A656FB" w:rsidRPr="00CE1738" w:rsidRDefault="00A656FB" w:rsidP="00CE1738">
      <w:pPr>
        <w:pStyle w:val="Paragraphedeliste1"/>
        <w:numPr>
          <w:ilvl w:val="0"/>
          <w:numId w:val="3"/>
        </w:numPr>
        <w:spacing w:after="120" w:line="288" w:lineRule="auto"/>
        <w:ind w:left="426" w:hanging="284"/>
        <w:jc w:val="both"/>
        <w:rPr>
          <w:rFonts w:ascii="Trebuchet MS" w:hAnsi="Trebuchet MS"/>
          <w:sz w:val="22"/>
          <w:lang w:val="en-US"/>
        </w:rPr>
      </w:pPr>
      <w:r w:rsidRPr="00CE1738">
        <w:rPr>
          <w:rFonts w:ascii="Trebuchet MS" w:hAnsi="Trebuchet MS"/>
          <w:sz w:val="22"/>
          <w:lang w:val="en-US"/>
        </w:rPr>
        <w:t>We highly appreciate that an African strategy is adopted for a better engagement in the continent</w:t>
      </w:r>
    </w:p>
    <w:p w:rsidR="00A656FB" w:rsidRPr="00BD2066" w:rsidRDefault="00391578" w:rsidP="00D47E7B">
      <w:pPr>
        <w:pStyle w:val="Paragraphedeliste1"/>
        <w:numPr>
          <w:ilvl w:val="0"/>
          <w:numId w:val="3"/>
        </w:numPr>
        <w:spacing w:after="120" w:line="288" w:lineRule="auto"/>
        <w:ind w:left="426" w:hanging="284"/>
        <w:jc w:val="both"/>
        <w:rPr>
          <w:rFonts w:ascii="Trebuchet MS" w:hAnsi="Trebuchet MS"/>
          <w:sz w:val="22"/>
          <w:lang w:val="en-US"/>
        </w:rPr>
      </w:pPr>
      <w:r w:rsidRPr="00CE1738">
        <w:rPr>
          <w:rFonts w:ascii="Trebuchet MS" w:hAnsi="Trebuchet MS"/>
          <w:sz w:val="22"/>
          <w:lang w:val="en-US"/>
        </w:rPr>
        <w:t>Considering that all these initiatives will enable Africa to not only integrate into the ICANN process and participate in the development of its policies, but also to enter the Internet domain industry, we call for the creation of a</w:t>
      </w:r>
      <w:r w:rsidR="00787441" w:rsidRPr="00CE1738">
        <w:rPr>
          <w:rFonts w:ascii="Trebuchet MS" w:hAnsi="Trebuchet MS"/>
          <w:sz w:val="22"/>
          <w:lang w:val="en-US"/>
        </w:rPr>
        <w:t>n Internet</w:t>
      </w:r>
      <w:r w:rsidRPr="00CE1738">
        <w:rPr>
          <w:rFonts w:ascii="Trebuchet MS" w:hAnsi="Trebuchet MS"/>
          <w:sz w:val="22"/>
          <w:lang w:val="en-US"/>
        </w:rPr>
        <w:t xml:space="preserve"> development fund to help developing countries, particularly </w:t>
      </w:r>
      <w:r w:rsidR="00526BA2" w:rsidRPr="00CE1738">
        <w:rPr>
          <w:rFonts w:ascii="Trebuchet MS" w:hAnsi="Trebuchet MS"/>
          <w:sz w:val="22"/>
          <w:lang w:val="en-US"/>
        </w:rPr>
        <w:t xml:space="preserve">the </w:t>
      </w:r>
      <w:r w:rsidRPr="00CE1738">
        <w:rPr>
          <w:rFonts w:ascii="Trebuchet MS" w:hAnsi="Trebuchet MS"/>
          <w:sz w:val="22"/>
          <w:lang w:val="en-US"/>
        </w:rPr>
        <w:t>Africa</w:t>
      </w:r>
      <w:r w:rsidR="00526BA2" w:rsidRPr="00CE1738">
        <w:rPr>
          <w:rFonts w:ascii="Trebuchet MS" w:hAnsi="Trebuchet MS"/>
          <w:sz w:val="22"/>
          <w:lang w:val="en-US"/>
        </w:rPr>
        <w:t>n ones, to catch up</w:t>
      </w:r>
      <w:r w:rsidRPr="00CE1738">
        <w:rPr>
          <w:rFonts w:ascii="Trebuchet MS" w:hAnsi="Trebuchet MS"/>
          <w:sz w:val="22"/>
          <w:lang w:val="en-US"/>
        </w:rPr>
        <w:t xml:space="preserve"> the </w:t>
      </w:r>
      <w:r w:rsidR="00526BA2" w:rsidRPr="00CE1738">
        <w:rPr>
          <w:rFonts w:ascii="Trebuchet MS" w:hAnsi="Trebuchet MS"/>
          <w:sz w:val="22"/>
          <w:lang w:val="en-US"/>
        </w:rPr>
        <w:t>lateness</w:t>
      </w:r>
      <w:r w:rsidRPr="00CE1738">
        <w:rPr>
          <w:rFonts w:ascii="Trebuchet MS" w:hAnsi="Trebuchet MS"/>
          <w:sz w:val="22"/>
          <w:lang w:val="en-US"/>
        </w:rPr>
        <w:t xml:space="preserve">. </w:t>
      </w:r>
      <w:r w:rsidRPr="00BD2066">
        <w:rPr>
          <w:rFonts w:ascii="Trebuchet MS" w:hAnsi="Trebuchet MS"/>
          <w:sz w:val="22"/>
          <w:lang w:val="en-US"/>
        </w:rPr>
        <w:t xml:space="preserve">This </w:t>
      </w:r>
      <w:r w:rsidRPr="00570732">
        <w:rPr>
          <w:rFonts w:ascii="Trebuchet MS" w:hAnsi="Trebuchet MS"/>
          <w:sz w:val="22"/>
          <w:lang w:val="en-US"/>
        </w:rPr>
        <w:t xml:space="preserve">fund will be </w:t>
      </w:r>
      <w:r w:rsidR="00787441" w:rsidRPr="00BD2066">
        <w:rPr>
          <w:rFonts w:ascii="Trebuchet MS" w:hAnsi="Trebuchet MS"/>
          <w:sz w:val="22"/>
          <w:lang w:val="en-US"/>
        </w:rPr>
        <w:t>oriented</w:t>
      </w:r>
      <w:r w:rsidRPr="00BD2066">
        <w:rPr>
          <w:rFonts w:ascii="Trebuchet MS" w:hAnsi="Trebuchet MS"/>
          <w:sz w:val="22"/>
          <w:lang w:val="en-US"/>
        </w:rPr>
        <w:t xml:space="preserve"> towards the overall interest of the region and will aim in particular</w:t>
      </w:r>
      <w:r w:rsidR="00787441" w:rsidRPr="00BD2066">
        <w:rPr>
          <w:rFonts w:ascii="Trebuchet MS" w:hAnsi="Trebuchet MS"/>
          <w:sz w:val="22"/>
          <w:lang w:val="en-US"/>
        </w:rPr>
        <w:t xml:space="preserve"> at:</w:t>
      </w:r>
    </w:p>
    <w:p w:rsidR="00787441" w:rsidRPr="00BD2066" w:rsidRDefault="00787441" w:rsidP="00CE1738">
      <w:pPr>
        <w:pStyle w:val="Paragraphedeliste1"/>
        <w:numPr>
          <w:ilvl w:val="0"/>
          <w:numId w:val="2"/>
        </w:numPr>
        <w:tabs>
          <w:tab w:val="left" w:pos="426"/>
        </w:tabs>
        <w:spacing w:after="120" w:line="288" w:lineRule="auto"/>
        <w:rPr>
          <w:rFonts w:ascii="Trebuchet MS" w:hAnsi="Trebuchet MS"/>
          <w:sz w:val="22"/>
          <w:lang w:val="en-US"/>
        </w:rPr>
      </w:pPr>
      <w:r w:rsidRPr="00BD2066">
        <w:rPr>
          <w:rFonts w:ascii="Trebuchet MS" w:hAnsi="Trebuchet MS"/>
          <w:sz w:val="22"/>
          <w:lang w:val="en-US"/>
        </w:rPr>
        <w:t>Facilitating the accreditation of new Africans registrars through financial and technical support</w:t>
      </w:r>
      <w:r w:rsidR="00BD2066">
        <w:rPr>
          <w:rFonts w:ascii="Trebuchet MS" w:hAnsi="Trebuchet MS"/>
          <w:sz w:val="22"/>
          <w:lang w:val="en-US"/>
        </w:rPr>
        <w:t>,</w:t>
      </w:r>
    </w:p>
    <w:p w:rsidR="00A54957" w:rsidRPr="00CE1738" w:rsidRDefault="00787441" w:rsidP="00CE1738">
      <w:pPr>
        <w:pStyle w:val="Paragraphedeliste1"/>
        <w:numPr>
          <w:ilvl w:val="0"/>
          <w:numId w:val="2"/>
        </w:numPr>
        <w:tabs>
          <w:tab w:val="left" w:pos="426"/>
        </w:tabs>
        <w:spacing w:after="120" w:line="288" w:lineRule="auto"/>
        <w:rPr>
          <w:rFonts w:ascii="Trebuchet MS" w:hAnsi="Trebuchet MS"/>
          <w:sz w:val="22"/>
          <w:lang w:val="en-US"/>
        </w:rPr>
      </w:pPr>
      <w:r w:rsidRPr="00CE1738">
        <w:rPr>
          <w:rFonts w:ascii="Trebuchet MS" w:hAnsi="Trebuchet MS"/>
          <w:sz w:val="22"/>
          <w:lang w:val="en-US"/>
        </w:rPr>
        <w:t xml:space="preserve">The organization </w:t>
      </w:r>
      <w:r w:rsidR="003E1FE6" w:rsidRPr="00CE1738">
        <w:rPr>
          <w:rFonts w:ascii="Trebuchet MS" w:hAnsi="Trebuchet MS"/>
          <w:sz w:val="22"/>
          <w:lang w:val="en-US"/>
        </w:rPr>
        <w:t>of</w:t>
      </w:r>
      <w:r w:rsidRPr="00CE1738">
        <w:rPr>
          <w:rFonts w:ascii="Trebuchet MS" w:hAnsi="Trebuchet MS"/>
          <w:sz w:val="22"/>
          <w:lang w:val="en-US"/>
        </w:rPr>
        <w:t xml:space="preserve"> activities of information, communication, awareness and training on the new gTLD program and </w:t>
      </w:r>
      <w:r w:rsidR="003E1FE6" w:rsidRPr="00CE1738">
        <w:rPr>
          <w:rFonts w:ascii="Trebuchet MS" w:hAnsi="Trebuchet MS"/>
          <w:sz w:val="22"/>
          <w:lang w:val="en-US"/>
        </w:rPr>
        <w:t xml:space="preserve">the applicant </w:t>
      </w:r>
      <w:r w:rsidRPr="00CE1738">
        <w:rPr>
          <w:rFonts w:ascii="Trebuchet MS" w:hAnsi="Trebuchet MS"/>
          <w:sz w:val="22"/>
          <w:lang w:val="en-US"/>
        </w:rPr>
        <w:t xml:space="preserve">support program implemented for those who need assistance in the application and </w:t>
      </w:r>
      <w:r w:rsidR="003E1FE6" w:rsidRPr="00CE1738">
        <w:rPr>
          <w:rFonts w:ascii="Trebuchet MS" w:hAnsi="Trebuchet MS"/>
          <w:sz w:val="22"/>
          <w:lang w:val="en-US"/>
        </w:rPr>
        <w:t xml:space="preserve">the </w:t>
      </w:r>
      <w:r w:rsidRPr="00CE1738">
        <w:rPr>
          <w:rFonts w:ascii="Trebuchet MS" w:hAnsi="Trebuchet MS"/>
          <w:sz w:val="22"/>
          <w:lang w:val="en-US"/>
        </w:rPr>
        <w:t>operat</w:t>
      </w:r>
      <w:r w:rsidR="003E1FE6" w:rsidRPr="00CE1738">
        <w:rPr>
          <w:rFonts w:ascii="Trebuchet MS" w:hAnsi="Trebuchet MS"/>
          <w:sz w:val="22"/>
          <w:lang w:val="en-US"/>
        </w:rPr>
        <w:t>ion of</w:t>
      </w:r>
      <w:r w:rsidRPr="00CE1738">
        <w:rPr>
          <w:rFonts w:ascii="Trebuchet MS" w:hAnsi="Trebuchet MS"/>
          <w:sz w:val="22"/>
          <w:lang w:val="en-US"/>
        </w:rPr>
        <w:t xml:space="preserve"> a new gTLD</w:t>
      </w:r>
      <w:r w:rsidR="00BD2066">
        <w:rPr>
          <w:rFonts w:ascii="Trebuchet MS" w:hAnsi="Trebuchet MS"/>
          <w:sz w:val="22"/>
          <w:lang w:val="en-US"/>
        </w:rPr>
        <w:t>,</w:t>
      </w:r>
    </w:p>
    <w:p w:rsidR="003E1FE6" w:rsidRPr="00CE1738" w:rsidRDefault="009E5390" w:rsidP="00CE1738">
      <w:pPr>
        <w:pStyle w:val="Paragraphedeliste1"/>
        <w:numPr>
          <w:ilvl w:val="0"/>
          <w:numId w:val="2"/>
        </w:numPr>
        <w:tabs>
          <w:tab w:val="left" w:pos="426"/>
        </w:tabs>
        <w:spacing w:after="120" w:line="288" w:lineRule="auto"/>
        <w:rPr>
          <w:rFonts w:ascii="Trebuchet MS" w:hAnsi="Trebuchet MS"/>
          <w:sz w:val="22"/>
          <w:lang w:val="en-US"/>
        </w:rPr>
      </w:pPr>
      <w:r w:rsidRPr="00CE1738">
        <w:rPr>
          <w:rFonts w:ascii="Trebuchet MS" w:hAnsi="Trebuchet MS"/>
          <w:sz w:val="22"/>
          <w:lang w:val="en-US"/>
        </w:rPr>
        <w:t xml:space="preserve">The promotion of capacity building activities in terms of understanding the domain name industry and its role in </w:t>
      </w:r>
      <w:r w:rsidR="00BD2066">
        <w:rPr>
          <w:rFonts w:ascii="Trebuchet MS" w:hAnsi="Trebuchet MS"/>
          <w:sz w:val="22"/>
          <w:lang w:val="en-US"/>
        </w:rPr>
        <w:t>the digital economy development,</w:t>
      </w:r>
    </w:p>
    <w:p w:rsidR="009E5390" w:rsidRPr="00CE1738" w:rsidRDefault="009E5390" w:rsidP="00CE1738">
      <w:pPr>
        <w:pStyle w:val="Paragraphedeliste1"/>
        <w:numPr>
          <w:ilvl w:val="0"/>
          <w:numId w:val="2"/>
        </w:numPr>
        <w:tabs>
          <w:tab w:val="left" w:pos="426"/>
        </w:tabs>
        <w:spacing w:after="120" w:line="288" w:lineRule="auto"/>
        <w:rPr>
          <w:rFonts w:ascii="Trebuchet MS" w:hAnsi="Trebuchet MS"/>
          <w:sz w:val="22"/>
          <w:lang w:val="en-US"/>
        </w:rPr>
      </w:pPr>
      <w:r w:rsidRPr="00CE1738">
        <w:rPr>
          <w:rFonts w:ascii="Trebuchet MS" w:hAnsi="Trebuchet MS"/>
          <w:sz w:val="22"/>
          <w:lang w:val="en-US"/>
        </w:rPr>
        <w:t xml:space="preserve">The design and organization of training courses </w:t>
      </w:r>
      <w:r w:rsidR="00673BB5" w:rsidRPr="00CE1738">
        <w:rPr>
          <w:rFonts w:ascii="Trebuchet MS" w:hAnsi="Trebuchet MS"/>
          <w:sz w:val="22"/>
          <w:lang w:val="en-US"/>
        </w:rPr>
        <w:t>at the</w:t>
      </w:r>
      <w:r w:rsidRPr="00CE1738">
        <w:rPr>
          <w:rFonts w:ascii="Trebuchet MS" w:hAnsi="Trebuchet MS"/>
          <w:sz w:val="22"/>
          <w:lang w:val="en-US"/>
        </w:rPr>
        <w:t xml:space="preserve"> local</w:t>
      </w:r>
      <w:r w:rsidR="00673BB5" w:rsidRPr="00CE1738">
        <w:rPr>
          <w:rFonts w:ascii="Trebuchet MS" w:hAnsi="Trebuchet MS"/>
          <w:sz w:val="22"/>
          <w:lang w:val="en-US"/>
        </w:rPr>
        <w:t xml:space="preserve"> level on Internet</w:t>
      </w:r>
      <w:r w:rsidRPr="00CE1738">
        <w:rPr>
          <w:rFonts w:ascii="Trebuchet MS" w:hAnsi="Trebuchet MS"/>
          <w:sz w:val="22"/>
          <w:lang w:val="en-US"/>
        </w:rPr>
        <w:t xml:space="preserve"> governance according to the multi-stakeholder model, using all appropriate tools (</w:t>
      </w:r>
      <w:r w:rsidR="00673BB5" w:rsidRPr="00CE1738">
        <w:rPr>
          <w:rFonts w:ascii="Trebuchet MS" w:hAnsi="Trebuchet MS"/>
          <w:sz w:val="22"/>
          <w:lang w:val="en-US"/>
        </w:rPr>
        <w:t xml:space="preserve">face to face </w:t>
      </w:r>
      <w:r w:rsidRPr="00CE1738">
        <w:rPr>
          <w:rFonts w:ascii="Trebuchet MS" w:hAnsi="Trebuchet MS"/>
          <w:sz w:val="22"/>
          <w:lang w:val="en-US"/>
        </w:rPr>
        <w:t>or virtual)</w:t>
      </w:r>
      <w:r w:rsidR="00BD2066">
        <w:rPr>
          <w:rFonts w:ascii="Trebuchet MS" w:hAnsi="Trebuchet MS"/>
          <w:sz w:val="22"/>
          <w:lang w:val="en-US"/>
        </w:rPr>
        <w:t>,</w:t>
      </w:r>
    </w:p>
    <w:p w:rsidR="00673BB5" w:rsidRPr="00CE1738" w:rsidRDefault="00673BB5" w:rsidP="00CE1738">
      <w:pPr>
        <w:pStyle w:val="Paragraphedeliste1"/>
        <w:numPr>
          <w:ilvl w:val="0"/>
          <w:numId w:val="2"/>
        </w:numPr>
        <w:tabs>
          <w:tab w:val="left" w:pos="426"/>
        </w:tabs>
        <w:spacing w:after="120" w:line="288" w:lineRule="auto"/>
        <w:rPr>
          <w:rFonts w:ascii="Trebuchet MS" w:hAnsi="Trebuchet MS"/>
          <w:sz w:val="22"/>
          <w:lang w:val="en-US"/>
        </w:rPr>
      </w:pPr>
      <w:r w:rsidRPr="00CE1738">
        <w:rPr>
          <w:rFonts w:ascii="Trebuchet MS" w:hAnsi="Trebuchet MS"/>
          <w:sz w:val="22"/>
          <w:lang w:val="en-US"/>
        </w:rPr>
        <w:t xml:space="preserve">Encouraging </w:t>
      </w:r>
      <w:r w:rsidR="00A54957" w:rsidRPr="00CE1738">
        <w:rPr>
          <w:rFonts w:ascii="Trebuchet MS" w:hAnsi="Trebuchet MS"/>
          <w:sz w:val="22"/>
          <w:lang w:val="en-US"/>
        </w:rPr>
        <w:t xml:space="preserve">the </w:t>
      </w:r>
      <w:r w:rsidRPr="00CE1738">
        <w:rPr>
          <w:rFonts w:ascii="Trebuchet MS" w:hAnsi="Trebuchet MS"/>
          <w:sz w:val="22"/>
          <w:lang w:val="en-US"/>
        </w:rPr>
        <w:t xml:space="preserve">participation in all activities of ICANN of </w:t>
      </w:r>
      <w:r w:rsidR="003732F7" w:rsidRPr="00CE1738">
        <w:rPr>
          <w:rFonts w:ascii="Trebuchet MS" w:hAnsi="Trebuchet MS"/>
          <w:sz w:val="22"/>
          <w:lang w:val="en-US"/>
        </w:rPr>
        <w:t xml:space="preserve">citizens </w:t>
      </w:r>
      <w:r w:rsidR="00A54957" w:rsidRPr="00CE1738">
        <w:rPr>
          <w:rFonts w:ascii="Trebuchet MS" w:hAnsi="Trebuchet MS"/>
          <w:sz w:val="22"/>
          <w:lang w:val="en-US"/>
        </w:rPr>
        <w:t>from</w:t>
      </w:r>
      <w:r w:rsidRPr="00CE1738">
        <w:rPr>
          <w:rFonts w:ascii="Trebuchet MS" w:hAnsi="Trebuchet MS"/>
          <w:sz w:val="22"/>
          <w:lang w:val="en-US"/>
        </w:rPr>
        <w:t xml:space="preserve"> developing countries who are interested and </w:t>
      </w:r>
      <w:r w:rsidR="00A54957" w:rsidRPr="00CE1738">
        <w:rPr>
          <w:rFonts w:ascii="Trebuchet MS" w:hAnsi="Trebuchet MS"/>
          <w:sz w:val="22"/>
          <w:lang w:val="en-US"/>
        </w:rPr>
        <w:t>effectively</w:t>
      </w:r>
      <w:r w:rsidRPr="00CE1738">
        <w:rPr>
          <w:rFonts w:ascii="Trebuchet MS" w:hAnsi="Trebuchet MS"/>
          <w:sz w:val="22"/>
          <w:lang w:val="en-US"/>
        </w:rPr>
        <w:t xml:space="preserve"> participate in various training </w:t>
      </w:r>
      <w:r w:rsidR="00A54957" w:rsidRPr="00CE1738">
        <w:rPr>
          <w:rFonts w:ascii="Trebuchet MS" w:hAnsi="Trebuchet MS"/>
          <w:sz w:val="22"/>
          <w:lang w:val="en-US"/>
        </w:rPr>
        <w:t xml:space="preserve">and capacity building </w:t>
      </w:r>
      <w:r w:rsidRPr="00CE1738">
        <w:rPr>
          <w:rFonts w:ascii="Trebuchet MS" w:hAnsi="Trebuchet MS"/>
          <w:sz w:val="22"/>
          <w:lang w:val="en-US"/>
        </w:rPr>
        <w:t>efforts</w:t>
      </w:r>
      <w:r w:rsidR="00A54957" w:rsidRPr="00CE1738">
        <w:rPr>
          <w:rFonts w:ascii="Trebuchet MS" w:hAnsi="Trebuchet MS"/>
          <w:sz w:val="22"/>
          <w:lang w:val="en-US"/>
        </w:rPr>
        <w:t>.</w:t>
      </w:r>
    </w:p>
    <w:p w:rsidR="003E1FE6" w:rsidRPr="00CE1738" w:rsidRDefault="003E1FE6" w:rsidP="00CE1738">
      <w:pPr>
        <w:spacing w:after="120" w:line="288" w:lineRule="auto"/>
        <w:rPr>
          <w:rFonts w:ascii="Trebuchet MS" w:hAnsi="Trebuchet MS"/>
          <w:sz w:val="22"/>
          <w:szCs w:val="22"/>
          <w:lang w:val="en-US"/>
        </w:rPr>
      </w:pPr>
    </w:p>
    <w:sectPr w:rsidR="003E1FE6" w:rsidRPr="00CE1738" w:rsidSect="00CE1738">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nQuanYi Micro Hei">
    <w:altName w:val="MS Mincho"/>
    <w:charset w:val="80"/>
    <w:family w:val="auto"/>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E6BA9"/>
    <w:multiLevelType w:val="hybridMultilevel"/>
    <w:tmpl w:val="055628E6"/>
    <w:lvl w:ilvl="0" w:tplc="3EF823CE">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68C34DEF"/>
    <w:multiLevelType w:val="hybridMultilevel"/>
    <w:tmpl w:val="329CFC72"/>
    <w:lvl w:ilvl="0" w:tplc="040C000B">
      <w:start w:val="1"/>
      <w:numFmt w:val="bullet"/>
      <w:lvlText w:val=""/>
      <w:lvlJc w:val="left"/>
      <w:pPr>
        <w:ind w:left="-489" w:hanging="360"/>
      </w:pPr>
      <w:rPr>
        <w:rFonts w:ascii="Wingdings" w:hAnsi="Wingdings" w:hint="default"/>
      </w:rPr>
    </w:lvl>
    <w:lvl w:ilvl="1" w:tplc="040C0001">
      <w:start w:val="1"/>
      <w:numFmt w:val="bullet"/>
      <w:lvlText w:val=""/>
      <w:lvlJc w:val="left"/>
      <w:pPr>
        <w:ind w:left="231" w:hanging="360"/>
      </w:pPr>
      <w:rPr>
        <w:rFonts w:ascii="Symbol" w:hAnsi="Symbol" w:hint="default"/>
      </w:rPr>
    </w:lvl>
    <w:lvl w:ilvl="2" w:tplc="040C0005" w:tentative="1">
      <w:start w:val="1"/>
      <w:numFmt w:val="bullet"/>
      <w:lvlText w:val=""/>
      <w:lvlJc w:val="left"/>
      <w:pPr>
        <w:ind w:left="951" w:hanging="360"/>
      </w:pPr>
      <w:rPr>
        <w:rFonts w:ascii="Wingdings" w:hAnsi="Wingdings" w:hint="default"/>
      </w:rPr>
    </w:lvl>
    <w:lvl w:ilvl="3" w:tplc="040C0001" w:tentative="1">
      <w:start w:val="1"/>
      <w:numFmt w:val="bullet"/>
      <w:lvlText w:val=""/>
      <w:lvlJc w:val="left"/>
      <w:pPr>
        <w:ind w:left="1671" w:hanging="360"/>
      </w:pPr>
      <w:rPr>
        <w:rFonts w:ascii="Symbol" w:hAnsi="Symbol" w:hint="default"/>
      </w:rPr>
    </w:lvl>
    <w:lvl w:ilvl="4" w:tplc="040C0003" w:tentative="1">
      <w:start w:val="1"/>
      <w:numFmt w:val="bullet"/>
      <w:lvlText w:val="o"/>
      <w:lvlJc w:val="left"/>
      <w:pPr>
        <w:ind w:left="2391" w:hanging="360"/>
      </w:pPr>
      <w:rPr>
        <w:rFonts w:ascii="Courier New" w:hAnsi="Courier New" w:cs="Courier New" w:hint="default"/>
      </w:rPr>
    </w:lvl>
    <w:lvl w:ilvl="5" w:tplc="040C0005" w:tentative="1">
      <w:start w:val="1"/>
      <w:numFmt w:val="bullet"/>
      <w:lvlText w:val=""/>
      <w:lvlJc w:val="left"/>
      <w:pPr>
        <w:ind w:left="3111" w:hanging="360"/>
      </w:pPr>
      <w:rPr>
        <w:rFonts w:ascii="Wingdings" w:hAnsi="Wingdings" w:hint="default"/>
      </w:rPr>
    </w:lvl>
    <w:lvl w:ilvl="6" w:tplc="040C0001" w:tentative="1">
      <w:start w:val="1"/>
      <w:numFmt w:val="bullet"/>
      <w:lvlText w:val=""/>
      <w:lvlJc w:val="left"/>
      <w:pPr>
        <w:ind w:left="3831" w:hanging="360"/>
      </w:pPr>
      <w:rPr>
        <w:rFonts w:ascii="Symbol" w:hAnsi="Symbol" w:hint="default"/>
      </w:rPr>
    </w:lvl>
    <w:lvl w:ilvl="7" w:tplc="040C0003" w:tentative="1">
      <w:start w:val="1"/>
      <w:numFmt w:val="bullet"/>
      <w:lvlText w:val="o"/>
      <w:lvlJc w:val="left"/>
      <w:pPr>
        <w:ind w:left="4551" w:hanging="360"/>
      </w:pPr>
      <w:rPr>
        <w:rFonts w:ascii="Courier New" w:hAnsi="Courier New" w:cs="Courier New" w:hint="default"/>
      </w:rPr>
    </w:lvl>
    <w:lvl w:ilvl="8" w:tplc="040C0005" w:tentative="1">
      <w:start w:val="1"/>
      <w:numFmt w:val="bullet"/>
      <w:lvlText w:val=""/>
      <w:lvlJc w:val="left"/>
      <w:pPr>
        <w:ind w:left="5271" w:hanging="360"/>
      </w:pPr>
      <w:rPr>
        <w:rFonts w:ascii="Wingdings" w:hAnsi="Wingdings" w:hint="default"/>
      </w:rPr>
    </w:lvl>
  </w:abstractNum>
  <w:abstractNum w:abstractNumId="2">
    <w:nsid w:val="7FC45335"/>
    <w:multiLevelType w:val="hybridMultilevel"/>
    <w:tmpl w:val="6700D884"/>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E66AF0"/>
    <w:rsid w:val="001B1A87"/>
    <w:rsid w:val="003732F7"/>
    <w:rsid w:val="00391578"/>
    <w:rsid w:val="003E1FE6"/>
    <w:rsid w:val="00526BA2"/>
    <w:rsid w:val="00570732"/>
    <w:rsid w:val="00646CB9"/>
    <w:rsid w:val="00673BB5"/>
    <w:rsid w:val="00787441"/>
    <w:rsid w:val="007C247C"/>
    <w:rsid w:val="009E5390"/>
    <w:rsid w:val="00A336F8"/>
    <w:rsid w:val="00A54957"/>
    <w:rsid w:val="00A656FB"/>
    <w:rsid w:val="00BD2066"/>
    <w:rsid w:val="00C2383F"/>
    <w:rsid w:val="00CE1738"/>
    <w:rsid w:val="00D47E7B"/>
    <w:rsid w:val="00E66A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F0"/>
    <w:pPr>
      <w:suppressAutoHyphens/>
      <w:spacing w:after="0" w:line="100" w:lineRule="atLeast"/>
    </w:pPr>
    <w:rPr>
      <w:rFonts w:ascii="Calibri" w:eastAsia="WenQuanYi Micro Hei" w:hAnsi="Calibri" w:cs="Calibri"/>
      <w:color w:val="000000"/>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6AF0"/>
    <w:pPr>
      <w:ind w:left="720"/>
      <w:contextualSpacing/>
    </w:pPr>
  </w:style>
  <w:style w:type="paragraph" w:customStyle="1" w:styleId="Paragraphedeliste1">
    <w:name w:val="Paragraphe de liste1"/>
    <w:basedOn w:val="Normal"/>
    <w:rsid w:val="00CE173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343</Words>
  <Characters>1890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hilali</cp:lastModifiedBy>
  <cp:revision>5</cp:revision>
  <dcterms:created xsi:type="dcterms:W3CDTF">2013-04-01T11:19:00Z</dcterms:created>
  <dcterms:modified xsi:type="dcterms:W3CDTF">2013-04-01T11:32:00Z</dcterms:modified>
</cp:coreProperties>
</file>